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0" w:type="dxa"/>
        <w:jc w:val="center"/>
        <w:tblLayout w:type="fixed"/>
        <w:tblLook w:val="04A0" w:firstRow="1" w:lastRow="0" w:firstColumn="1" w:lastColumn="0" w:noHBand="0" w:noVBand="1"/>
      </w:tblPr>
      <w:tblGrid>
        <w:gridCol w:w="4182"/>
        <w:gridCol w:w="1559"/>
        <w:gridCol w:w="4399"/>
      </w:tblGrid>
      <w:tr w:rsidR="00FE481E" w:rsidRPr="00751F3E" w:rsidTr="00751F3E">
        <w:trPr>
          <w:jc w:val="center"/>
        </w:trPr>
        <w:tc>
          <w:tcPr>
            <w:tcW w:w="4182" w:type="dxa"/>
            <w:tcBorders>
              <w:top w:val="nil"/>
              <w:left w:val="nil"/>
              <w:bottom w:val="thinThickSmallGap" w:sz="24" w:space="0" w:color="auto"/>
              <w:right w:val="nil"/>
            </w:tcBorders>
            <w:hideMark/>
          </w:tcPr>
          <w:p w:rsidR="00FE481E" w:rsidRPr="00751F3E" w:rsidRDefault="00FE481E" w:rsidP="00751F3E">
            <w:pPr>
              <w:spacing w:after="0" w:line="240" w:lineRule="auto"/>
              <w:jc w:val="center"/>
              <w:rPr>
                <w:rFonts w:ascii="Times New Roman" w:eastAsia="Calibri" w:hAnsi="Times New Roman" w:cs="Times New Roman"/>
                <w:b/>
                <w:caps/>
                <w:sz w:val="20"/>
                <w:szCs w:val="24"/>
              </w:rPr>
            </w:pPr>
            <w:proofErr w:type="gramStart"/>
            <w:r w:rsidRPr="00751F3E">
              <w:rPr>
                <w:rFonts w:ascii="Times New Roman" w:eastAsia="Calibri" w:hAnsi="Times New Roman" w:cs="Times New Roman"/>
                <w:b/>
                <w:caps/>
                <w:sz w:val="20"/>
                <w:szCs w:val="24"/>
              </w:rPr>
              <w:t xml:space="preserve">БашҠортостан  </w:t>
            </w:r>
            <w:proofErr w:type="spellStart"/>
            <w:r w:rsidRPr="00751F3E">
              <w:rPr>
                <w:rFonts w:ascii="Times New Roman" w:eastAsia="Calibri" w:hAnsi="Times New Roman" w:cs="Times New Roman"/>
                <w:b/>
                <w:caps/>
                <w:sz w:val="20"/>
                <w:szCs w:val="24"/>
              </w:rPr>
              <w:t>республи</w:t>
            </w:r>
            <w:r w:rsidRPr="00751F3E">
              <w:rPr>
                <w:rFonts w:ascii="Times New Roman" w:eastAsia="Calibri" w:hAnsi="Times New Roman" w:cs="Times New Roman"/>
                <w:b/>
                <w:sz w:val="20"/>
                <w:szCs w:val="24"/>
              </w:rPr>
              <w:t>К</w:t>
            </w:r>
            <w:r w:rsidRPr="00751F3E">
              <w:rPr>
                <w:rFonts w:ascii="Times New Roman" w:eastAsia="Calibri" w:hAnsi="Times New Roman" w:cs="Times New Roman"/>
                <w:b/>
                <w:caps/>
                <w:sz w:val="20"/>
                <w:szCs w:val="24"/>
              </w:rPr>
              <w:t>а</w:t>
            </w:r>
            <w:proofErr w:type="gramEnd"/>
            <w:r w:rsidRPr="00751F3E">
              <w:rPr>
                <w:rFonts w:ascii="Times New Roman" w:eastAsia="Calibri" w:hAnsi="Times New Roman" w:cs="Times New Roman"/>
                <w:b/>
                <w:bCs/>
                <w:sz w:val="20"/>
                <w:szCs w:val="24"/>
              </w:rPr>
              <w:t>h</w:t>
            </w:r>
            <w:r w:rsidRPr="00751F3E">
              <w:rPr>
                <w:rFonts w:ascii="Times New Roman" w:eastAsia="Calibri" w:hAnsi="Times New Roman" w:cs="Times New Roman"/>
                <w:b/>
                <w:caps/>
                <w:sz w:val="20"/>
                <w:szCs w:val="24"/>
              </w:rPr>
              <w:t>ы</w:t>
            </w:r>
            <w:proofErr w:type="spellEnd"/>
          </w:p>
          <w:p w:rsidR="00FE481E" w:rsidRPr="00751F3E" w:rsidRDefault="00FE481E" w:rsidP="00751F3E">
            <w:pPr>
              <w:spacing w:after="0" w:line="240" w:lineRule="auto"/>
              <w:jc w:val="center"/>
              <w:rPr>
                <w:rFonts w:ascii="Times New Roman" w:eastAsia="Calibri" w:hAnsi="Times New Roman" w:cs="Times New Roman"/>
                <w:b/>
                <w:sz w:val="20"/>
                <w:szCs w:val="24"/>
              </w:rPr>
            </w:pPr>
            <w:r w:rsidRPr="00751F3E">
              <w:rPr>
                <w:rFonts w:ascii="Times New Roman" w:eastAsia="Calibri" w:hAnsi="Times New Roman" w:cs="Times New Roman"/>
                <w:b/>
                <w:sz w:val="20"/>
                <w:szCs w:val="24"/>
              </w:rPr>
              <w:t>ОКТЯБРЬСКИЙ ҠАЛА</w:t>
            </w:r>
            <w:r w:rsidRPr="00751F3E">
              <w:rPr>
                <w:rFonts w:ascii="Times New Roman" w:eastAsia="Calibri" w:hAnsi="Times New Roman" w:cs="Times New Roman"/>
                <w:b/>
                <w:sz w:val="20"/>
                <w:szCs w:val="24"/>
                <w:lang w:val="en-US"/>
              </w:rPr>
              <w:t>h</w:t>
            </w:r>
            <w:r w:rsidRPr="00751F3E">
              <w:rPr>
                <w:rFonts w:ascii="Times New Roman" w:eastAsia="Calibri" w:hAnsi="Times New Roman" w:cs="Times New Roman"/>
                <w:b/>
                <w:sz w:val="20"/>
                <w:szCs w:val="24"/>
              </w:rPr>
              <w:t>Ы</w:t>
            </w:r>
          </w:p>
          <w:p w:rsidR="00FE481E" w:rsidRPr="00751F3E" w:rsidRDefault="00FE481E" w:rsidP="00751F3E">
            <w:pPr>
              <w:spacing w:after="0" w:line="240" w:lineRule="auto"/>
              <w:jc w:val="center"/>
              <w:rPr>
                <w:rFonts w:ascii="Times New Roman" w:eastAsia="Calibri" w:hAnsi="Times New Roman" w:cs="Times New Roman"/>
                <w:b/>
                <w:caps/>
                <w:sz w:val="20"/>
                <w:szCs w:val="24"/>
              </w:rPr>
            </w:pPr>
            <w:proofErr w:type="gramStart"/>
            <w:r w:rsidRPr="00751F3E">
              <w:rPr>
                <w:rFonts w:ascii="Times New Roman" w:eastAsia="Calibri" w:hAnsi="Times New Roman" w:cs="Times New Roman"/>
                <w:b/>
                <w:caps/>
                <w:sz w:val="20"/>
                <w:szCs w:val="24"/>
              </w:rPr>
              <w:t>Ҡала  округы</w:t>
            </w:r>
            <w:proofErr w:type="gramEnd"/>
            <w:r w:rsidRPr="00751F3E">
              <w:rPr>
                <w:rFonts w:ascii="Times New Roman" w:eastAsia="Calibri" w:hAnsi="Times New Roman" w:cs="Times New Roman"/>
                <w:b/>
                <w:caps/>
                <w:sz w:val="20"/>
                <w:szCs w:val="24"/>
              </w:rPr>
              <w:t xml:space="preserve"> Советы</w:t>
            </w:r>
          </w:p>
          <w:p w:rsidR="00FE481E" w:rsidRPr="00751F3E" w:rsidRDefault="00FE481E" w:rsidP="00751F3E">
            <w:pPr>
              <w:spacing w:after="0" w:line="240" w:lineRule="auto"/>
              <w:jc w:val="center"/>
              <w:rPr>
                <w:rFonts w:ascii="Times New Roman" w:eastAsia="Calibri" w:hAnsi="Times New Roman" w:cs="Times New Roman"/>
                <w:sz w:val="20"/>
                <w:szCs w:val="24"/>
              </w:rPr>
            </w:pPr>
          </w:p>
          <w:p w:rsidR="00FE481E" w:rsidRPr="00751F3E" w:rsidRDefault="00FE481E" w:rsidP="00751F3E">
            <w:pPr>
              <w:spacing w:after="0" w:line="240" w:lineRule="auto"/>
              <w:jc w:val="center"/>
              <w:rPr>
                <w:rFonts w:ascii="Times New Roman" w:eastAsia="Calibri" w:hAnsi="Times New Roman" w:cs="Times New Roman"/>
                <w:sz w:val="20"/>
                <w:szCs w:val="24"/>
              </w:rPr>
            </w:pPr>
            <w:proofErr w:type="gramStart"/>
            <w:r w:rsidRPr="00751F3E">
              <w:rPr>
                <w:rFonts w:ascii="Times New Roman" w:eastAsia="Calibri" w:hAnsi="Times New Roman" w:cs="Times New Roman"/>
                <w:sz w:val="20"/>
                <w:szCs w:val="24"/>
              </w:rPr>
              <w:t>452620,  Октябрьский</w:t>
            </w:r>
            <w:proofErr w:type="gramEnd"/>
            <w:r w:rsidRPr="00751F3E">
              <w:rPr>
                <w:rFonts w:ascii="Times New Roman" w:eastAsia="Calibri" w:hAnsi="Times New Roman" w:cs="Times New Roman"/>
                <w:sz w:val="20"/>
                <w:szCs w:val="24"/>
              </w:rPr>
              <w:t xml:space="preserve"> </w:t>
            </w:r>
            <w:proofErr w:type="spellStart"/>
            <w:r w:rsidRPr="00751F3E">
              <w:rPr>
                <w:rFonts w:ascii="Times New Roman" w:eastAsia="Calibri" w:hAnsi="Times New Roman" w:cs="Times New Roman"/>
                <w:sz w:val="20"/>
                <w:szCs w:val="24"/>
              </w:rPr>
              <w:t>ҡалаhы</w:t>
            </w:r>
            <w:proofErr w:type="spellEnd"/>
            <w:r w:rsidRPr="00751F3E">
              <w:rPr>
                <w:rFonts w:ascii="Times New Roman" w:eastAsia="Calibri" w:hAnsi="Times New Roman" w:cs="Times New Roman"/>
                <w:sz w:val="20"/>
                <w:szCs w:val="24"/>
              </w:rPr>
              <w:t xml:space="preserve">, </w:t>
            </w:r>
          </w:p>
          <w:p w:rsidR="00FE481E" w:rsidRPr="00751F3E" w:rsidRDefault="00FE481E" w:rsidP="00751F3E">
            <w:pPr>
              <w:spacing w:after="0" w:line="240" w:lineRule="auto"/>
              <w:jc w:val="center"/>
              <w:rPr>
                <w:rFonts w:ascii="Times New Roman" w:eastAsia="Calibri" w:hAnsi="Times New Roman" w:cs="Times New Roman"/>
                <w:b/>
                <w:sz w:val="28"/>
              </w:rPr>
            </w:pPr>
            <w:r w:rsidRPr="00751F3E">
              <w:rPr>
                <w:rFonts w:ascii="Times New Roman" w:eastAsia="Calibri" w:hAnsi="Times New Roman" w:cs="Times New Roman"/>
                <w:sz w:val="20"/>
                <w:szCs w:val="24"/>
              </w:rPr>
              <w:t xml:space="preserve">Чапаев </w:t>
            </w:r>
            <w:proofErr w:type="spellStart"/>
            <w:r w:rsidRPr="00751F3E">
              <w:rPr>
                <w:rFonts w:ascii="Times New Roman" w:eastAsia="Calibri" w:hAnsi="Times New Roman" w:cs="Times New Roman"/>
                <w:sz w:val="20"/>
                <w:szCs w:val="24"/>
              </w:rPr>
              <w:t>урамы</w:t>
            </w:r>
            <w:proofErr w:type="spellEnd"/>
            <w:r w:rsidRPr="00751F3E">
              <w:rPr>
                <w:rFonts w:ascii="Times New Roman" w:eastAsia="Calibri" w:hAnsi="Times New Roman" w:cs="Times New Roman"/>
                <w:sz w:val="20"/>
                <w:szCs w:val="24"/>
              </w:rPr>
              <w:t>, 23</w:t>
            </w:r>
          </w:p>
        </w:tc>
        <w:tc>
          <w:tcPr>
            <w:tcW w:w="1559" w:type="dxa"/>
            <w:tcBorders>
              <w:top w:val="nil"/>
              <w:left w:val="nil"/>
              <w:bottom w:val="thinThickSmallGap" w:sz="24" w:space="0" w:color="auto"/>
              <w:right w:val="nil"/>
            </w:tcBorders>
            <w:hideMark/>
          </w:tcPr>
          <w:p w:rsidR="00FE481E" w:rsidRPr="00751F3E" w:rsidRDefault="00FE481E" w:rsidP="00751F3E">
            <w:pPr>
              <w:tabs>
                <w:tab w:val="left" w:pos="5103"/>
              </w:tabs>
              <w:spacing w:after="0" w:line="240" w:lineRule="auto"/>
              <w:jc w:val="center"/>
              <w:rPr>
                <w:rFonts w:ascii="Times New Roman" w:eastAsia="Calibri" w:hAnsi="Times New Roman" w:cs="Times New Roman"/>
                <w:b/>
                <w:sz w:val="28"/>
              </w:rPr>
            </w:pPr>
            <w:r w:rsidRPr="00751F3E">
              <w:rPr>
                <w:rFonts w:ascii="Times New Roman" w:eastAsia="Calibri" w:hAnsi="Times New Roman" w:cs="Times New Roman"/>
                <w:b/>
                <w:noProof/>
                <w:sz w:val="28"/>
                <w:lang w:eastAsia="ru-RU"/>
              </w:rPr>
              <w:drawing>
                <wp:inline distT="0" distB="0" distL="0" distR="0">
                  <wp:extent cx="638175" cy="685800"/>
                  <wp:effectExtent l="0" t="0" r="9525" b="0"/>
                  <wp:docPr id="1" name="Рисунок 1" descr="BASH_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H_G~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tc>
        <w:tc>
          <w:tcPr>
            <w:tcW w:w="4399" w:type="dxa"/>
            <w:tcBorders>
              <w:top w:val="nil"/>
              <w:left w:val="nil"/>
              <w:bottom w:val="thinThickSmallGap" w:sz="24" w:space="0" w:color="auto"/>
              <w:right w:val="nil"/>
            </w:tcBorders>
          </w:tcPr>
          <w:p w:rsidR="00FE481E" w:rsidRPr="00751F3E" w:rsidRDefault="00FE481E" w:rsidP="00751F3E">
            <w:pPr>
              <w:spacing w:after="0" w:line="240" w:lineRule="auto"/>
              <w:jc w:val="center"/>
              <w:rPr>
                <w:rFonts w:ascii="Times New Roman" w:eastAsia="Calibri" w:hAnsi="Times New Roman" w:cs="Times New Roman"/>
                <w:b/>
                <w:caps/>
                <w:sz w:val="20"/>
                <w:szCs w:val="24"/>
              </w:rPr>
            </w:pPr>
            <w:proofErr w:type="gramStart"/>
            <w:r w:rsidRPr="00751F3E">
              <w:rPr>
                <w:rFonts w:ascii="Times New Roman" w:eastAsia="Calibri" w:hAnsi="Times New Roman" w:cs="Times New Roman"/>
                <w:b/>
                <w:caps/>
                <w:sz w:val="20"/>
                <w:szCs w:val="24"/>
              </w:rPr>
              <w:t>Республика  Башкортостан</w:t>
            </w:r>
            <w:proofErr w:type="gramEnd"/>
          </w:p>
          <w:p w:rsidR="00FE481E" w:rsidRPr="00751F3E" w:rsidRDefault="00FE481E" w:rsidP="00751F3E">
            <w:pPr>
              <w:keepNext/>
              <w:widowControl w:val="0"/>
              <w:numPr>
                <w:ilvl w:val="0"/>
                <w:numId w:val="1"/>
              </w:numPr>
              <w:shd w:val="clear" w:color="auto" w:fill="FFFFFF"/>
              <w:suppressAutoHyphens/>
              <w:autoSpaceDE w:val="0"/>
              <w:autoSpaceDN w:val="0"/>
              <w:spacing w:after="0" w:line="240" w:lineRule="auto"/>
              <w:jc w:val="center"/>
              <w:outlineLvl w:val="2"/>
              <w:rPr>
                <w:rFonts w:ascii="Times New Roman" w:eastAsia="Times New Roman" w:hAnsi="Times New Roman" w:cs="Times New Roman"/>
                <w:b/>
                <w:color w:val="000000"/>
                <w:spacing w:val="-5"/>
                <w:sz w:val="20"/>
                <w:szCs w:val="24"/>
                <w:lang w:eastAsia="ru-RU"/>
              </w:rPr>
            </w:pPr>
            <w:r w:rsidRPr="00751F3E">
              <w:rPr>
                <w:rFonts w:ascii="Times New Roman" w:eastAsia="Times New Roman" w:hAnsi="Times New Roman" w:cs="Times New Roman"/>
                <w:b/>
                <w:color w:val="000000"/>
                <w:spacing w:val="-5"/>
                <w:sz w:val="20"/>
                <w:szCs w:val="24"/>
                <w:lang w:eastAsia="ru-RU"/>
              </w:rPr>
              <w:t>СОВЕТ ГОРОДСКОГО ОКРУГА</w:t>
            </w:r>
          </w:p>
          <w:p w:rsidR="00FE481E" w:rsidRPr="00751F3E" w:rsidRDefault="00FE481E" w:rsidP="00751F3E">
            <w:pPr>
              <w:keepNext/>
              <w:widowControl w:val="0"/>
              <w:numPr>
                <w:ilvl w:val="0"/>
                <w:numId w:val="1"/>
              </w:numPr>
              <w:shd w:val="clear" w:color="auto" w:fill="FFFFFF"/>
              <w:suppressAutoHyphens/>
              <w:autoSpaceDE w:val="0"/>
              <w:autoSpaceDN w:val="0"/>
              <w:spacing w:after="0" w:line="240" w:lineRule="auto"/>
              <w:jc w:val="center"/>
              <w:outlineLvl w:val="2"/>
              <w:rPr>
                <w:rFonts w:ascii="Times New Roman" w:eastAsia="Times New Roman" w:hAnsi="Times New Roman" w:cs="Times New Roman"/>
                <w:b/>
                <w:color w:val="000000"/>
                <w:spacing w:val="-5"/>
                <w:sz w:val="20"/>
                <w:szCs w:val="24"/>
                <w:lang w:eastAsia="ru-RU"/>
              </w:rPr>
            </w:pPr>
            <w:r w:rsidRPr="00751F3E">
              <w:rPr>
                <w:rFonts w:ascii="Times New Roman" w:eastAsia="Times New Roman" w:hAnsi="Times New Roman" w:cs="Times New Roman"/>
                <w:b/>
                <w:color w:val="000000"/>
                <w:spacing w:val="-5"/>
                <w:sz w:val="20"/>
                <w:szCs w:val="24"/>
                <w:lang w:eastAsia="ru-RU"/>
              </w:rPr>
              <w:t>ГОРОД ОКТЯБРЬСКИЙ</w:t>
            </w:r>
          </w:p>
          <w:p w:rsidR="00FE481E" w:rsidRPr="00751F3E" w:rsidRDefault="00FE481E" w:rsidP="00751F3E">
            <w:pPr>
              <w:tabs>
                <w:tab w:val="left" w:pos="5103"/>
              </w:tabs>
              <w:spacing w:after="0" w:line="240" w:lineRule="auto"/>
              <w:jc w:val="center"/>
              <w:rPr>
                <w:rFonts w:ascii="Times New Roman" w:eastAsia="Calibri" w:hAnsi="Times New Roman" w:cs="Times New Roman"/>
                <w:sz w:val="20"/>
                <w:szCs w:val="24"/>
              </w:rPr>
            </w:pPr>
          </w:p>
          <w:p w:rsidR="00FE481E" w:rsidRPr="00751F3E" w:rsidRDefault="00FE481E" w:rsidP="00751F3E">
            <w:pPr>
              <w:tabs>
                <w:tab w:val="left" w:pos="5103"/>
              </w:tabs>
              <w:spacing w:after="0" w:line="240" w:lineRule="auto"/>
              <w:jc w:val="center"/>
              <w:rPr>
                <w:rFonts w:ascii="Times New Roman" w:eastAsia="Calibri" w:hAnsi="Times New Roman" w:cs="Times New Roman"/>
                <w:sz w:val="20"/>
                <w:szCs w:val="24"/>
              </w:rPr>
            </w:pPr>
            <w:r w:rsidRPr="00751F3E">
              <w:rPr>
                <w:rFonts w:ascii="Times New Roman" w:eastAsia="Calibri" w:hAnsi="Times New Roman" w:cs="Times New Roman"/>
                <w:sz w:val="20"/>
                <w:szCs w:val="24"/>
              </w:rPr>
              <w:t xml:space="preserve">452620, город Октябрьский, </w:t>
            </w:r>
          </w:p>
          <w:p w:rsidR="00FE481E" w:rsidRPr="00751F3E" w:rsidRDefault="00FE481E" w:rsidP="00751F3E">
            <w:pPr>
              <w:tabs>
                <w:tab w:val="left" w:pos="5103"/>
              </w:tabs>
              <w:spacing w:after="0" w:line="240" w:lineRule="auto"/>
              <w:jc w:val="center"/>
              <w:rPr>
                <w:rFonts w:ascii="Times New Roman" w:eastAsia="Calibri" w:hAnsi="Times New Roman" w:cs="Times New Roman"/>
                <w:b/>
                <w:sz w:val="28"/>
              </w:rPr>
            </w:pPr>
            <w:r w:rsidRPr="00751F3E">
              <w:rPr>
                <w:rFonts w:ascii="Times New Roman" w:eastAsia="Calibri" w:hAnsi="Times New Roman" w:cs="Times New Roman"/>
                <w:sz w:val="20"/>
                <w:szCs w:val="24"/>
              </w:rPr>
              <w:t>улица Чапаева, 23</w:t>
            </w:r>
          </w:p>
        </w:tc>
      </w:tr>
    </w:tbl>
    <w:p w:rsidR="00FE481E" w:rsidRPr="00D508FA" w:rsidRDefault="00FE481E" w:rsidP="00751F3E">
      <w:pPr>
        <w:widowControl w:val="0"/>
        <w:tabs>
          <w:tab w:val="right" w:pos="9498"/>
        </w:tabs>
        <w:suppressAutoHyphens/>
        <w:autoSpaceDE w:val="0"/>
        <w:spacing w:after="0" w:line="240" w:lineRule="auto"/>
        <w:ind w:left="2124" w:firstLine="708"/>
        <w:rPr>
          <w:rFonts w:ascii="Times New Roman" w:eastAsia="Times New Roman" w:hAnsi="Times New Roman" w:cs="Times New Roman"/>
          <w:b/>
          <w:sz w:val="24"/>
          <w:szCs w:val="24"/>
          <w:lang w:eastAsia="ru-RU"/>
        </w:rPr>
      </w:pPr>
      <w:r w:rsidRPr="00D508FA">
        <w:rPr>
          <w:rFonts w:ascii="Times New Roman" w:eastAsia="Times New Roman" w:hAnsi="Times New Roman" w:cs="Times New Roman"/>
          <w:b/>
          <w:sz w:val="24"/>
          <w:szCs w:val="24"/>
          <w:lang w:eastAsia="ar-SA"/>
        </w:rPr>
        <w:t xml:space="preserve">                  </w:t>
      </w:r>
      <w:r w:rsidR="00D87CE9">
        <w:rPr>
          <w:rFonts w:ascii="Times New Roman" w:eastAsia="Times New Roman" w:hAnsi="Times New Roman" w:cs="Times New Roman"/>
          <w:b/>
          <w:sz w:val="24"/>
          <w:szCs w:val="24"/>
          <w:lang w:eastAsia="ar-SA"/>
        </w:rPr>
        <w:t>Шестой</w:t>
      </w:r>
      <w:r w:rsidRPr="00D508FA">
        <w:rPr>
          <w:rFonts w:ascii="Times New Roman" w:eastAsia="Times New Roman" w:hAnsi="Times New Roman" w:cs="Times New Roman"/>
          <w:b/>
          <w:sz w:val="24"/>
          <w:szCs w:val="24"/>
          <w:lang w:eastAsia="ar-SA"/>
        </w:rPr>
        <w:t xml:space="preserve"> </w:t>
      </w:r>
      <w:r w:rsidRPr="00D508FA">
        <w:rPr>
          <w:rFonts w:ascii="Times New Roman" w:eastAsia="Times New Roman" w:hAnsi="Times New Roman" w:cs="Times New Roman"/>
          <w:b/>
          <w:sz w:val="24"/>
          <w:szCs w:val="24"/>
          <w:lang w:eastAsia="ru-RU"/>
        </w:rPr>
        <w:t xml:space="preserve">созыв  </w:t>
      </w:r>
      <w:r w:rsidRPr="00D508FA">
        <w:rPr>
          <w:rFonts w:ascii="Times New Roman" w:eastAsia="Times New Roman" w:hAnsi="Times New Roman" w:cs="Times New Roman"/>
          <w:b/>
          <w:sz w:val="24"/>
          <w:szCs w:val="24"/>
          <w:lang w:eastAsia="ru-RU"/>
        </w:rPr>
        <w:tab/>
        <w:t xml:space="preserve"> </w:t>
      </w:r>
    </w:p>
    <w:p w:rsidR="00FE481E" w:rsidRPr="00D508FA" w:rsidRDefault="00D87CE9" w:rsidP="00D508FA">
      <w:pPr>
        <w:widowControl w:val="0"/>
        <w:tabs>
          <w:tab w:val="right" w:pos="9498"/>
        </w:tabs>
        <w:suppressAutoHyphens/>
        <w:autoSpaceDE w:val="0"/>
        <w:spacing w:after="0" w:line="240" w:lineRule="auto"/>
        <w:ind w:left="2124" w:firstLine="708"/>
        <w:rPr>
          <w:rFonts w:ascii="Times New Roman" w:eastAsia="Times New Roman" w:hAnsi="Times New Roman" w:cs="Times New Roman"/>
          <w:b/>
          <w:sz w:val="24"/>
          <w:szCs w:val="24"/>
          <w:lang w:eastAsia="ru-RU"/>
        </w:rPr>
      </w:pPr>
      <w:bookmarkStart w:id="0" w:name="_GoBack"/>
      <w:bookmarkEnd w:id="0"/>
      <w:r>
        <w:rPr>
          <w:rFonts w:ascii="Times New Roman" w:hAnsi="Times New Roman" w:cs="Times New Roman"/>
          <w:b/>
          <w:sz w:val="24"/>
          <w:szCs w:val="24"/>
          <w:lang w:eastAsia="ar-SA"/>
        </w:rPr>
        <w:t xml:space="preserve">              Шестое</w:t>
      </w:r>
      <w:r w:rsidR="00D508FA" w:rsidRPr="00D508FA">
        <w:rPr>
          <w:rFonts w:ascii="Times New Roman" w:hAnsi="Times New Roman" w:cs="Times New Roman"/>
          <w:b/>
          <w:sz w:val="24"/>
          <w:szCs w:val="24"/>
          <w:lang w:eastAsia="ar-SA"/>
        </w:rPr>
        <w:t xml:space="preserve"> заседание</w:t>
      </w:r>
    </w:p>
    <w:tbl>
      <w:tblPr>
        <w:tblW w:w="9805" w:type="dxa"/>
        <w:tblLayout w:type="fixed"/>
        <w:tblLook w:val="0000" w:firstRow="0" w:lastRow="0" w:firstColumn="0" w:lastColumn="0" w:noHBand="0" w:noVBand="0"/>
      </w:tblPr>
      <w:tblGrid>
        <w:gridCol w:w="4343"/>
        <w:gridCol w:w="5462"/>
      </w:tblGrid>
      <w:tr w:rsidR="00FE481E" w:rsidRPr="00751F3E" w:rsidTr="00351B58">
        <w:trPr>
          <w:cantSplit/>
          <w:trHeight w:val="1134"/>
        </w:trPr>
        <w:tc>
          <w:tcPr>
            <w:tcW w:w="4343" w:type="dxa"/>
          </w:tcPr>
          <w:p w:rsidR="00FE481E" w:rsidRPr="00751F3E" w:rsidRDefault="00FE481E" w:rsidP="00751F3E">
            <w:pPr>
              <w:widowControl w:val="0"/>
              <w:suppressAutoHyphens/>
              <w:autoSpaceDE w:val="0"/>
              <w:snapToGrid w:val="0"/>
              <w:spacing w:after="200" w:line="240" w:lineRule="auto"/>
              <w:rPr>
                <w:rFonts w:ascii="Times New Roman" w:eastAsia="Times New Roman" w:hAnsi="Times New Roman" w:cs="Times New Roman"/>
                <w:b/>
                <w:w w:val="150"/>
                <w:sz w:val="28"/>
                <w:szCs w:val="28"/>
                <w:lang w:eastAsia="ru-RU"/>
              </w:rPr>
            </w:pPr>
          </w:p>
          <w:p w:rsidR="00FE481E" w:rsidRPr="00751F3E" w:rsidRDefault="00FE481E" w:rsidP="00751F3E">
            <w:pPr>
              <w:widowControl w:val="0"/>
              <w:suppressAutoHyphens/>
              <w:autoSpaceDE w:val="0"/>
              <w:snapToGrid w:val="0"/>
              <w:spacing w:after="200" w:line="240" w:lineRule="auto"/>
              <w:jc w:val="center"/>
              <w:rPr>
                <w:rFonts w:ascii="Times New Roman" w:eastAsia="Times New Roman" w:hAnsi="Times New Roman" w:cs="Times New Roman"/>
                <w:b/>
                <w:w w:val="150"/>
                <w:sz w:val="28"/>
                <w:szCs w:val="28"/>
                <w:lang w:eastAsia="ar-SA"/>
              </w:rPr>
            </w:pPr>
            <w:r w:rsidRPr="00751F3E">
              <w:rPr>
                <w:rFonts w:ascii="Times New Roman" w:eastAsia="Times New Roman" w:hAnsi="Times New Roman" w:cs="Times New Roman"/>
                <w:b/>
                <w:w w:val="150"/>
                <w:sz w:val="28"/>
                <w:szCs w:val="28"/>
                <w:lang w:val="ba-RU" w:eastAsia="ru-RU"/>
              </w:rPr>
              <w:t>Ҡ</w:t>
            </w:r>
            <w:proofErr w:type="spellStart"/>
            <w:r w:rsidRPr="00751F3E">
              <w:rPr>
                <w:rFonts w:ascii="Times New Roman" w:eastAsia="Times New Roman" w:hAnsi="Times New Roman" w:cs="Times New Roman"/>
                <w:b/>
                <w:w w:val="150"/>
                <w:sz w:val="28"/>
                <w:szCs w:val="28"/>
                <w:lang w:eastAsia="ru-RU"/>
              </w:rPr>
              <w:t>арар</w:t>
            </w:r>
            <w:proofErr w:type="spellEnd"/>
          </w:p>
        </w:tc>
        <w:tc>
          <w:tcPr>
            <w:tcW w:w="5462" w:type="dxa"/>
          </w:tcPr>
          <w:p w:rsidR="00FE481E" w:rsidRPr="00751F3E" w:rsidRDefault="00FE481E" w:rsidP="00751F3E">
            <w:pPr>
              <w:widowControl w:val="0"/>
              <w:suppressAutoHyphens/>
              <w:autoSpaceDE w:val="0"/>
              <w:snapToGrid w:val="0"/>
              <w:spacing w:after="200" w:line="240" w:lineRule="auto"/>
              <w:ind w:left="743"/>
              <w:jc w:val="center"/>
              <w:rPr>
                <w:rFonts w:ascii="Times New Roman" w:eastAsia="Times New Roman" w:hAnsi="Times New Roman" w:cs="Times New Roman"/>
                <w:b/>
                <w:w w:val="150"/>
                <w:sz w:val="28"/>
                <w:szCs w:val="28"/>
                <w:lang w:eastAsia="ru-RU"/>
              </w:rPr>
            </w:pPr>
          </w:p>
          <w:p w:rsidR="00333085" w:rsidRPr="00751F3E" w:rsidRDefault="00FE481E" w:rsidP="00751F3E">
            <w:pPr>
              <w:widowControl w:val="0"/>
              <w:suppressAutoHyphens/>
              <w:autoSpaceDE w:val="0"/>
              <w:snapToGrid w:val="0"/>
              <w:spacing w:after="200" w:line="240" w:lineRule="auto"/>
              <w:ind w:left="81"/>
              <w:jc w:val="center"/>
              <w:rPr>
                <w:rFonts w:ascii="Times New Roman" w:eastAsia="Times New Roman" w:hAnsi="Times New Roman" w:cs="Times New Roman"/>
                <w:b/>
                <w:w w:val="150"/>
                <w:sz w:val="28"/>
                <w:szCs w:val="28"/>
                <w:lang w:eastAsia="ru-RU"/>
              </w:rPr>
            </w:pPr>
            <w:r w:rsidRPr="00751F3E">
              <w:rPr>
                <w:rFonts w:ascii="Times New Roman" w:eastAsia="Times New Roman" w:hAnsi="Times New Roman" w:cs="Times New Roman"/>
                <w:b/>
                <w:w w:val="150"/>
                <w:sz w:val="28"/>
                <w:szCs w:val="28"/>
                <w:lang w:eastAsia="ru-RU"/>
              </w:rPr>
              <w:t>Решение</w:t>
            </w:r>
          </w:p>
        </w:tc>
      </w:tr>
    </w:tbl>
    <w:p w:rsidR="007A0DAA" w:rsidRPr="00751F3E" w:rsidRDefault="007A0DAA" w:rsidP="00751F3E">
      <w:pPr>
        <w:spacing w:after="0" w:line="240" w:lineRule="auto"/>
        <w:ind w:right="7"/>
        <w:jc w:val="center"/>
        <w:rPr>
          <w:rFonts w:ascii="Times New Roman" w:hAnsi="Times New Roman" w:cs="Times New Roman"/>
          <w:b/>
          <w:sz w:val="28"/>
          <w:szCs w:val="28"/>
        </w:rPr>
      </w:pPr>
    </w:p>
    <w:p w:rsidR="001A3E24" w:rsidRPr="00751F3E" w:rsidRDefault="001A3E24" w:rsidP="00751F3E">
      <w:pPr>
        <w:spacing w:after="0" w:line="240" w:lineRule="auto"/>
        <w:ind w:right="7"/>
        <w:jc w:val="center"/>
        <w:rPr>
          <w:rFonts w:ascii="Times New Roman" w:hAnsi="Times New Roman" w:cs="Times New Roman"/>
          <w:b/>
          <w:sz w:val="28"/>
          <w:szCs w:val="28"/>
        </w:rPr>
      </w:pPr>
      <w:r w:rsidRPr="00751F3E">
        <w:rPr>
          <w:rFonts w:ascii="Times New Roman" w:hAnsi="Times New Roman" w:cs="Times New Roman"/>
          <w:b/>
          <w:sz w:val="28"/>
          <w:szCs w:val="28"/>
        </w:rPr>
        <w:t>О</w:t>
      </w:r>
      <w:r w:rsidR="007A0DAA" w:rsidRPr="00751F3E">
        <w:rPr>
          <w:rFonts w:ascii="Times New Roman" w:hAnsi="Times New Roman" w:cs="Times New Roman"/>
          <w:b/>
          <w:sz w:val="28"/>
          <w:szCs w:val="28"/>
        </w:rPr>
        <w:t>тчет</w:t>
      </w:r>
      <w:r w:rsidR="00BC0037" w:rsidRPr="00751F3E">
        <w:rPr>
          <w:rFonts w:ascii="Times New Roman" w:hAnsi="Times New Roman" w:cs="Times New Roman"/>
          <w:b/>
          <w:sz w:val="28"/>
          <w:szCs w:val="28"/>
        </w:rPr>
        <w:t xml:space="preserve"> </w:t>
      </w:r>
      <w:bookmarkStart w:id="1" w:name="bookmark2"/>
      <w:r w:rsidRPr="00751F3E">
        <w:rPr>
          <w:rFonts w:ascii="Times New Roman" w:hAnsi="Times New Roman" w:cs="Times New Roman"/>
          <w:b/>
          <w:sz w:val="28"/>
          <w:szCs w:val="28"/>
        </w:rPr>
        <w:t>о деятельности Контрольно-счетной палаты</w:t>
      </w:r>
      <w:r w:rsidR="007A0DAA" w:rsidRPr="00751F3E">
        <w:rPr>
          <w:rFonts w:ascii="Times New Roman" w:hAnsi="Times New Roman" w:cs="Times New Roman"/>
          <w:b/>
          <w:sz w:val="28"/>
          <w:szCs w:val="28"/>
        </w:rPr>
        <w:t xml:space="preserve"> </w:t>
      </w:r>
      <w:r w:rsidRPr="00751F3E">
        <w:rPr>
          <w:rFonts w:ascii="Times New Roman" w:hAnsi="Times New Roman" w:cs="Times New Roman"/>
          <w:b/>
          <w:sz w:val="28"/>
          <w:szCs w:val="28"/>
        </w:rPr>
        <w:t>городского округа</w:t>
      </w:r>
      <w:r w:rsidR="007A0DAA" w:rsidRPr="00751F3E">
        <w:rPr>
          <w:rFonts w:ascii="Times New Roman" w:hAnsi="Times New Roman" w:cs="Times New Roman"/>
          <w:b/>
          <w:sz w:val="28"/>
          <w:szCs w:val="28"/>
        </w:rPr>
        <w:t xml:space="preserve"> </w:t>
      </w:r>
      <w:r w:rsidRPr="00751F3E">
        <w:rPr>
          <w:rFonts w:ascii="Times New Roman" w:hAnsi="Times New Roman" w:cs="Times New Roman"/>
          <w:b/>
          <w:sz w:val="28"/>
          <w:szCs w:val="28"/>
        </w:rPr>
        <w:t>город Октябрьский Республики Башкортостан</w:t>
      </w:r>
      <w:r w:rsidR="00105703">
        <w:rPr>
          <w:rFonts w:ascii="Times New Roman" w:hAnsi="Times New Roman" w:cs="Times New Roman"/>
          <w:b/>
          <w:sz w:val="28"/>
          <w:szCs w:val="28"/>
        </w:rPr>
        <w:t xml:space="preserve"> </w:t>
      </w:r>
      <w:r w:rsidR="007A0DAA" w:rsidRPr="00751F3E">
        <w:rPr>
          <w:rFonts w:ascii="Times New Roman" w:hAnsi="Times New Roman" w:cs="Times New Roman"/>
          <w:b/>
          <w:sz w:val="28"/>
          <w:szCs w:val="28"/>
        </w:rPr>
        <w:t>за</w:t>
      </w:r>
      <w:r w:rsidRPr="00751F3E">
        <w:rPr>
          <w:rFonts w:ascii="Times New Roman" w:hAnsi="Times New Roman" w:cs="Times New Roman"/>
          <w:b/>
          <w:sz w:val="28"/>
          <w:szCs w:val="28"/>
        </w:rPr>
        <w:t xml:space="preserve"> 202</w:t>
      </w:r>
      <w:r w:rsidR="00D87CE9">
        <w:rPr>
          <w:rFonts w:ascii="Times New Roman" w:hAnsi="Times New Roman" w:cs="Times New Roman"/>
          <w:b/>
          <w:sz w:val="28"/>
          <w:szCs w:val="28"/>
        </w:rPr>
        <w:t>4</w:t>
      </w:r>
      <w:r w:rsidRPr="00751F3E">
        <w:rPr>
          <w:rFonts w:ascii="Times New Roman" w:hAnsi="Times New Roman" w:cs="Times New Roman"/>
          <w:b/>
          <w:sz w:val="28"/>
          <w:szCs w:val="28"/>
        </w:rPr>
        <w:t xml:space="preserve"> год</w:t>
      </w:r>
      <w:bookmarkEnd w:id="1"/>
    </w:p>
    <w:p w:rsidR="007A0DAA" w:rsidRPr="00751F3E" w:rsidRDefault="007A0DAA" w:rsidP="00751F3E">
      <w:pPr>
        <w:spacing w:after="0" w:line="240" w:lineRule="auto"/>
        <w:ind w:right="7"/>
        <w:jc w:val="center"/>
        <w:rPr>
          <w:rFonts w:ascii="Times New Roman" w:hAnsi="Times New Roman" w:cs="Times New Roman"/>
          <w:sz w:val="28"/>
          <w:szCs w:val="28"/>
        </w:rPr>
      </w:pPr>
    </w:p>
    <w:p w:rsidR="00FF1478" w:rsidRPr="00751F3E" w:rsidRDefault="00305CC3" w:rsidP="00751F3E">
      <w:pPr>
        <w:tabs>
          <w:tab w:val="left" w:pos="15"/>
          <w:tab w:val="left" w:pos="240"/>
        </w:tabs>
        <w:suppressAutoHyphens/>
        <w:snapToGrid w:val="0"/>
        <w:spacing w:after="0" w:line="240" w:lineRule="auto"/>
        <w:ind w:left="15" w:firstLine="694"/>
        <w:jc w:val="both"/>
        <w:rPr>
          <w:rFonts w:ascii="Times New Roman" w:hAnsi="Times New Roman" w:cs="Times New Roman"/>
          <w:color w:val="000000"/>
          <w:sz w:val="28"/>
          <w:szCs w:val="28"/>
          <w:lang w:eastAsia="ar-SA"/>
        </w:rPr>
      </w:pPr>
      <w:r w:rsidRPr="00751F3E">
        <w:rPr>
          <w:rFonts w:ascii="Times New Roman" w:hAnsi="Times New Roman" w:cs="Times New Roman"/>
          <w:sz w:val="28"/>
          <w:szCs w:val="28"/>
        </w:rPr>
        <w:t>В соответствии с</w:t>
      </w:r>
      <w:r w:rsidR="00852C58" w:rsidRPr="00751F3E">
        <w:rPr>
          <w:rFonts w:ascii="Times New Roman" w:hAnsi="Times New Roman" w:cs="Times New Roman"/>
          <w:sz w:val="28"/>
          <w:szCs w:val="28"/>
        </w:rPr>
        <w:t xml:space="preserve">о статьей 19 </w:t>
      </w:r>
      <w:r w:rsidRPr="00751F3E">
        <w:rPr>
          <w:rFonts w:ascii="Times New Roman" w:hAnsi="Times New Roman" w:cs="Times New Roman"/>
          <w:sz w:val="28"/>
          <w:szCs w:val="28"/>
        </w:rPr>
        <w:t>Федеральн</w:t>
      </w:r>
      <w:r w:rsidR="00852C58" w:rsidRPr="00751F3E">
        <w:rPr>
          <w:rFonts w:ascii="Times New Roman" w:hAnsi="Times New Roman" w:cs="Times New Roman"/>
          <w:sz w:val="28"/>
          <w:szCs w:val="28"/>
        </w:rPr>
        <w:t>ого</w:t>
      </w:r>
      <w:r w:rsidRPr="00751F3E">
        <w:rPr>
          <w:rFonts w:ascii="Times New Roman" w:hAnsi="Times New Roman" w:cs="Times New Roman"/>
          <w:sz w:val="28"/>
          <w:szCs w:val="28"/>
        </w:rPr>
        <w:t xml:space="preserve"> закон</w:t>
      </w:r>
      <w:r w:rsidR="00852C58" w:rsidRPr="00751F3E">
        <w:rPr>
          <w:rFonts w:ascii="Times New Roman" w:hAnsi="Times New Roman" w:cs="Times New Roman"/>
          <w:sz w:val="28"/>
          <w:szCs w:val="28"/>
        </w:rPr>
        <w:t>а</w:t>
      </w:r>
      <w:r w:rsidRPr="00751F3E">
        <w:rPr>
          <w:rFonts w:ascii="Times New Roman" w:hAnsi="Times New Roman" w:cs="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w:t>
      </w:r>
      <w:r w:rsidR="00751F3E" w:rsidRPr="00751F3E">
        <w:rPr>
          <w:rFonts w:ascii="Times New Roman" w:hAnsi="Times New Roman" w:cs="Times New Roman"/>
          <w:sz w:val="28"/>
          <w:szCs w:val="28"/>
        </w:rPr>
        <w:t>, федеральных территорий</w:t>
      </w:r>
      <w:r w:rsidRPr="00751F3E">
        <w:rPr>
          <w:rFonts w:ascii="Times New Roman" w:hAnsi="Times New Roman" w:cs="Times New Roman"/>
          <w:sz w:val="28"/>
          <w:szCs w:val="28"/>
        </w:rPr>
        <w:t xml:space="preserve"> и муниципальных образований», </w:t>
      </w:r>
      <w:r w:rsidR="00FF1478" w:rsidRPr="00751F3E">
        <w:rPr>
          <w:rFonts w:ascii="Times New Roman" w:hAnsi="Times New Roman" w:cs="Times New Roman"/>
          <w:color w:val="000000"/>
          <w:sz w:val="28"/>
          <w:szCs w:val="28"/>
        </w:rPr>
        <w:t xml:space="preserve">статьей 20 Положения о Контрольно-счетной палате </w:t>
      </w:r>
      <w:r w:rsidR="00FF1478" w:rsidRPr="00751F3E">
        <w:rPr>
          <w:rFonts w:ascii="Times New Roman" w:hAnsi="Times New Roman" w:cs="Times New Roman"/>
          <w:sz w:val="28"/>
          <w:szCs w:val="28"/>
        </w:rPr>
        <w:t xml:space="preserve">городского округа город Октябрьский Республики Башкортостан, </w:t>
      </w:r>
      <w:r w:rsidRPr="00751F3E">
        <w:rPr>
          <w:rFonts w:ascii="Times New Roman" w:hAnsi="Times New Roman" w:cs="Times New Roman"/>
          <w:color w:val="000000"/>
          <w:sz w:val="28"/>
          <w:szCs w:val="28"/>
          <w:lang w:eastAsia="ru-RU" w:bidi="ru-RU"/>
        </w:rPr>
        <w:t>утвержденн</w:t>
      </w:r>
      <w:r w:rsidR="00FF1478" w:rsidRPr="00751F3E">
        <w:rPr>
          <w:rFonts w:ascii="Times New Roman" w:hAnsi="Times New Roman" w:cs="Times New Roman"/>
          <w:color w:val="000000"/>
          <w:sz w:val="28"/>
          <w:szCs w:val="28"/>
          <w:lang w:eastAsia="ru-RU" w:bidi="ru-RU"/>
        </w:rPr>
        <w:t>ого</w:t>
      </w:r>
      <w:r w:rsidRPr="00751F3E">
        <w:rPr>
          <w:rFonts w:ascii="Times New Roman" w:hAnsi="Times New Roman" w:cs="Times New Roman"/>
          <w:color w:val="000000"/>
          <w:sz w:val="28"/>
          <w:szCs w:val="28"/>
          <w:lang w:eastAsia="ru-RU" w:bidi="ru-RU"/>
        </w:rPr>
        <w:t xml:space="preserve"> решением Совета городского округа от </w:t>
      </w:r>
      <w:r w:rsidR="00FF1478" w:rsidRPr="00751F3E">
        <w:rPr>
          <w:rFonts w:ascii="Times New Roman" w:hAnsi="Times New Roman" w:cs="Times New Roman"/>
          <w:color w:val="000000"/>
          <w:sz w:val="28"/>
          <w:szCs w:val="28"/>
          <w:lang w:eastAsia="ru-RU" w:bidi="ru-RU"/>
        </w:rPr>
        <w:t>10</w:t>
      </w:r>
      <w:r w:rsidRPr="00751F3E">
        <w:rPr>
          <w:rFonts w:ascii="Times New Roman" w:hAnsi="Times New Roman" w:cs="Times New Roman"/>
          <w:color w:val="000000"/>
          <w:sz w:val="28"/>
          <w:szCs w:val="28"/>
          <w:lang w:eastAsia="ru-RU" w:bidi="ru-RU"/>
        </w:rPr>
        <w:t>.0</w:t>
      </w:r>
      <w:r w:rsidR="00FF1478" w:rsidRPr="00751F3E">
        <w:rPr>
          <w:rFonts w:ascii="Times New Roman" w:hAnsi="Times New Roman" w:cs="Times New Roman"/>
          <w:color w:val="000000"/>
          <w:sz w:val="28"/>
          <w:szCs w:val="28"/>
          <w:lang w:eastAsia="ru-RU" w:bidi="ru-RU"/>
        </w:rPr>
        <w:t>2</w:t>
      </w:r>
      <w:r w:rsidRPr="00751F3E">
        <w:rPr>
          <w:rFonts w:ascii="Times New Roman" w:hAnsi="Times New Roman" w:cs="Times New Roman"/>
          <w:color w:val="000000"/>
          <w:sz w:val="28"/>
          <w:szCs w:val="28"/>
          <w:lang w:eastAsia="ru-RU" w:bidi="ru-RU"/>
        </w:rPr>
        <w:t>.2022 №</w:t>
      </w:r>
      <w:r w:rsidR="00FF1478" w:rsidRPr="00751F3E">
        <w:rPr>
          <w:rFonts w:ascii="Times New Roman" w:hAnsi="Times New Roman" w:cs="Times New Roman"/>
          <w:color w:val="000000"/>
          <w:sz w:val="28"/>
          <w:szCs w:val="28"/>
          <w:lang w:eastAsia="ru-RU" w:bidi="ru-RU"/>
        </w:rPr>
        <w:t>217,</w:t>
      </w:r>
      <w:r w:rsidRPr="00751F3E">
        <w:rPr>
          <w:rFonts w:ascii="Times New Roman" w:hAnsi="Times New Roman" w:cs="Times New Roman"/>
          <w:color w:val="000000"/>
          <w:sz w:val="28"/>
          <w:szCs w:val="28"/>
          <w:lang w:eastAsia="ru-RU" w:bidi="ru-RU"/>
        </w:rPr>
        <w:t xml:space="preserve"> </w:t>
      </w:r>
      <w:r w:rsidR="00FF1478" w:rsidRPr="00751F3E">
        <w:rPr>
          <w:rFonts w:ascii="Times New Roman" w:hAnsi="Times New Roman" w:cs="Times New Roman"/>
          <w:color w:val="000000"/>
          <w:kern w:val="1"/>
          <w:sz w:val="28"/>
          <w:szCs w:val="28"/>
          <w:lang w:eastAsia="ar-SA"/>
        </w:rPr>
        <w:t>з</w:t>
      </w:r>
      <w:r w:rsidR="00FF1478" w:rsidRPr="00751F3E">
        <w:rPr>
          <w:rFonts w:ascii="Times New Roman" w:hAnsi="Times New Roman" w:cs="Times New Roman"/>
          <w:color w:val="000000"/>
          <w:sz w:val="28"/>
          <w:szCs w:val="28"/>
          <w:lang w:eastAsia="ar-SA"/>
        </w:rPr>
        <w:t xml:space="preserve">аслушав и обсудив отчет о деятельности Контрольно-счетной палаты </w:t>
      </w:r>
      <w:r w:rsidR="00FF1478" w:rsidRPr="00751F3E">
        <w:rPr>
          <w:rFonts w:ascii="Times New Roman" w:hAnsi="Times New Roman" w:cs="Times New Roman"/>
          <w:color w:val="000000"/>
          <w:kern w:val="1"/>
          <w:sz w:val="28"/>
          <w:szCs w:val="28"/>
          <w:lang w:eastAsia="ar-SA"/>
        </w:rPr>
        <w:t>городского округа город Октябрьский Республики Башкортостан за 202</w:t>
      </w:r>
      <w:r w:rsidR="00D87CE9">
        <w:rPr>
          <w:rFonts w:ascii="Times New Roman" w:hAnsi="Times New Roman" w:cs="Times New Roman"/>
          <w:color w:val="000000"/>
          <w:kern w:val="1"/>
          <w:sz w:val="28"/>
          <w:szCs w:val="28"/>
          <w:lang w:eastAsia="ar-SA"/>
        </w:rPr>
        <w:t>4</w:t>
      </w:r>
      <w:r w:rsidR="00FF1478" w:rsidRPr="00751F3E">
        <w:rPr>
          <w:rFonts w:ascii="Times New Roman" w:hAnsi="Times New Roman" w:cs="Times New Roman"/>
          <w:color w:val="000000"/>
          <w:kern w:val="1"/>
          <w:sz w:val="28"/>
          <w:szCs w:val="28"/>
          <w:lang w:eastAsia="ar-SA"/>
        </w:rPr>
        <w:t xml:space="preserve"> год,</w:t>
      </w:r>
      <w:r w:rsidR="00FF1478" w:rsidRPr="00751F3E">
        <w:rPr>
          <w:rFonts w:ascii="Times New Roman" w:hAnsi="Times New Roman" w:cs="Times New Roman"/>
          <w:color w:val="000000"/>
          <w:sz w:val="28"/>
          <w:szCs w:val="28"/>
          <w:lang w:eastAsia="ar-SA"/>
        </w:rPr>
        <w:t xml:space="preserve"> Совет городского округа город Октябрьский Республики Башкортостан </w:t>
      </w:r>
    </w:p>
    <w:p w:rsidR="00FF1478" w:rsidRPr="00751F3E" w:rsidRDefault="00FF1478" w:rsidP="00751F3E">
      <w:pPr>
        <w:tabs>
          <w:tab w:val="left" w:pos="210"/>
          <w:tab w:val="left" w:pos="240"/>
        </w:tabs>
        <w:suppressAutoHyphens/>
        <w:snapToGrid w:val="0"/>
        <w:spacing w:after="0" w:line="240" w:lineRule="auto"/>
        <w:ind w:left="15"/>
        <w:jc w:val="both"/>
        <w:rPr>
          <w:rFonts w:ascii="Times New Roman" w:hAnsi="Times New Roman" w:cs="Times New Roman"/>
          <w:color w:val="000000"/>
          <w:sz w:val="28"/>
          <w:szCs w:val="28"/>
          <w:lang w:eastAsia="ar-SA"/>
        </w:rPr>
      </w:pPr>
    </w:p>
    <w:p w:rsidR="00305CC3" w:rsidRPr="00751F3E" w:rsidRDefault="00305CC3" w:rsidP="00751F3E">
      <w:pPr>
        <w:spacing w:after="0" w:line="240" w:lineRule="auto"/>
        <w:ind w:firstLine="709"/>
        <w:jc w:val="center"/>
        <w:rPr>
          <w:rFonts w:ascii="Times New Roman" w:hAnsi="Times New Roman" w:cs="Times New Roman"/>
          <w:sz w:val="28"/>
          <w:szCs w:val="28"/>
        </w:rPr>
      </w:pPr>
      <w:r w:rsidRPr="00751F3E">
        <w:rPr>
          <w:rFonts w:ascii="Times New Roman" w:hAnsi="Times New Roman" w:cs="Times New Roman"/>
          <w:sz w:val="28"/>
          <w:szCs w:val="28"/>
        </w:rPr>
        <w:t>Р Е Ш И Л:</w:t>
      </w:r>
    </w:p>
    <w:p w:rsidR="00FF1478" w:rsidRPr="00751F3E" w:rsidRDefault="00FF1478" w:rsidP="00751F3E">
      <w:pPr>
        <w:spacing w:after="0" w:line="240" w:lineRule="auto"/>
        <w:ind w:firstLine="709"/>
        <w:jc w:val="center"/>
        <w:rPr>
          <w:rFonts w:ascii="Times New Roman" w:hAnsi="Times New Roman" w:cs="Times New Roman"/>
          <w:sz w:val="28"/>
          <w:szCs w:val="28"/>
        </w:rPr>
      </w:pPr>
    </w:p>
    <w:p w:rsidR="00305CC3" w:rsidRPr="00751F3E" w:rsidRDefault="00305CC3" w:rsidP="00751F3E">
      <w:pPr>
        <w:spacing w:after="0" w:line="240" w:lineRule="auto"/>
        <w:ind w:firstLine="709"/>
        <w:jc w:val="both"/>
        <w:rPr>
          <w:rFonts w:ascii="Times New Roman" w:hAnsi="Times New Roman" w:cs="Times New Roman"/>
          <w:sz w:val="28"/>
          <w:szCs w:val="28"/>
        </w:rPr>
      </w:pPr>
      <w:r w:rsidRPr="00751F3E">
        <w:rPr>
          <w:rFonts w:ascii="Times New Roman" w:hAnsi="Times New Roman" w:cs="Times New Roman"/>
          <w:sz w:val="28"/>
          <w:szCs w:val="28"/>
        </w:rPr>
        <w:t xml:space="preserve">1. </w:t>
      </w:r>
      <w:r w:rsidR="00FF1478" w:rsidRPr="00751F3E">
        <w:rPr>
          <w:rFonts w:ascii="Times New Roman" w:hAnsi="Times New Roman" w:cs="Times New Roman"/>
          <w:color w:val="000000"/>
          <w:sz w:val="28"/>
          <w:szCs w:val="28"/>
          <w:lang w:eastAsia="ar-SA"/>
        </w:rPr>
        <w:t xml:space="preserve">Отчет о деятельности Контрольно-счетной палаты </w:t>
      </w:r>
      <w:r w:rsidR="00FF1478" w:rsidRPr="00751F3E">
        <w:rPr>
          <w:rFonts w:ascii="Times New Roman" w:hAnsi="Times New Roman" w:cs="Times New Roman"/>
          <w:color w:val="000000"/>
          <w:kern w:val="1"/>
          <w:sz w:val="28"/>
          <w:szCs w:val="28"/>
          <w:lang w:eastAsia="ar-SA"/>
        </w:rPr>
        <w:t>городского округа город Октябрьский Республики Башкортостан за 202</w:t>
      </w:r>
      <w:r w:rsidR="00D87CE9">
        <w:rPr>
          <w:rFonts w:ascii="Times New Roman" w:hAnsi="Times New Roman" w:cs="Times New Roman"/>
          <w:color w:val="000000"/>
          <w:kern w:val="1"/>
          <w:sz w:val="28"/>
          <w:szCs w:val="28"/>
          <w:lang w:eastAsia="ar-SA"/>
        </w:rPr>
        <w:t>4</w:t>
      </w:r>
      <w:r w:rsidR="00FF1478" w:rsidRPr="00751F3E">
        <w:rPr>
          <w:rFonts w:ascii="Times New Roman" w:hAnsi="Times New Roman" w:cs="Times New Roman"/>
          <w:color w:val="000000"/>
          <w:kern w:val="1"/>
          <w:sz w:val="28"/>
          <w:szCs w:val="28"/>
          <w:lang w:eastAsia="ar-SA"/>
        </w:rPr>
        <w:t xml:space="preserve"> год принять к сведению</w:t>
      </w:r>
      <w:r w:rsidR="00D508FA">
        <w:rPr>
          <w:rFonts w:ascii="Times New Roman" w:hAnsi="Times New Roman" w:cs="Times New Roman"/>
          <w:color w:val="000000"/>
          <w:kern w:val="1"/>
          <w:sz w:val="28"/>
          <w:szCs w:val="28"/>
          <w:lang w:eastAsia="ar-SA"/>
        </w:rPr>
        <w:t xml:space="preserve"> (прилагается)</w:t>
      </w:r>
      <w:r w:rsidR="00FF1478" w:rsidRPr="00751F3E">
        <w:rPr>
          <w:rFonts w:ascii="Times New Roman" w:hAnsi="Times New Roman" w:cs="Times New Roman"/>
          <w:color w:val="000000"/>
          <w:kern w:val="1"/>
          <w:sz w:val="28"/>
          <w:szCs w:val="28"/>
          <w:lang w:eastAsia="ar-SA"/>
        </w:rPr>
        <w:t>.</w:t>
      </w:r>
    </w:p>
    <w:p w:rsidR="00305CC3" w:rsidRPr="00751F3E" w:rsidRDefault="00305CC3" w:rsidP="00751F3E">
      <w:pPr>
        <w:spacing w:after="0" w:line="240" w:lineRule="auto"/>
        <w:ind w:firstLine="709"/>
        <w:jc w:val="both"/>
        <w:rPr>
          <w:rFonts w:ascii="Times New Roman" w:hAnsi="Times New Roman" w:cs="Times New Roman"/>
          <w:sz w:val="28"/>
          <w:szCs w:val="28"/>
        </w:rPr>
      </w:pPr>
      <w:r w:rsidRPr="00751F3E">
        <w:rPr>
          <w:rFonts w:ascii="Times New Roman" w:hAnsi="Times New Roman" w:cs="Times New Roman"/>
          <w:sz w:val="28"/>
          <w:szCs w:val="28"/>
        </w:rPr>
        <w:t>2. Настоящее решение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w:t>
      </w:r>
      <w:hyperlink r:id="rId8" w:history="1">
        <w:r w:rsidRPr="00751F3E">
          <w:rPr>
            <w:rStyle w:val="a7"/>
            <w:rFonts w:ascii="Times New Roman" w:hAnsi="Times New Roman" w:cs="Times New Roman"/>
            <w:sz w:val="28"/>
            <w:szCs w:val="28"/>
          </w:rPr>
          <w:t>www.oktadm.ru</w:t>
        </w:r>
      </w:hyperlink>
      <w:r w:rsidRPr="00751F3E">
        <w:rPr>
          <w:rFonts w:ascii="Times New Roman" w:hAnsi="Times New Roman" w:cs="Times New Roman"/>
          <w:sz w:val="28"/>
          <w:szCs w:val="28"/>
        </w:rPr>
        <w:t> в сети Интернет.</w:t>
      </w:r>
    </w:p>
    <w:p w:rsidR="00305CC3" w:rsidRDefault="00305CC3" w:rsidP="00751F3E">
      <w:pPr>
        <w:spacing w:after="0" w:line="240" w:lineRule="auto"/>
        <w:ind w:firstLine="709"/>
        <w:jc w:val="both"/>
        <w:rPr>
          <w:rFonts w:ascii="Times New Roman" w:hAnsi="Times New Roman" w:cs="Times New Roman"/>
          <w:sz w:val="28"/>
          <w:szCs w:val="28"/>
        </w:rPr>
      </w:pPr>
    </w:p>
    <w:p w:rsidR="00D87CE9" w:rsidRPr="00751F3E" w:rsidRDefault="00D87CE9" w:rsidP="00751F3E">
      <w:pPr>
        <w:spacing w:after="0" w:line="240" w:lineRule="auto"/>
        <w:ind w:firstLine="709"/>
        <w:jc w:val="both"/>
        <w:rPr>
          <w:rFonts w:ascii="Times New Roman" w:hAnsi="Times New Roman" w:cs="Times New Roman"/>
          <w:sz w:val="28"/>
          <w:szCs w:val="28"/>
        </w:rPr>
      </w:pPr>
    </w:p>
    <w:p w:rsidR="00305CC3" w:rsidRPr="00751F3E" w:rsidRDefault="00305CC3" w:rsidP="00751F3E">
      <w:pPr>
        <w:spacing w:after="0" w:line="240" w:lineRule="auto"/>
        <w:jc w:val="both"/>
        <w:rPr>
          <w:rFonts w:ascii="Times New Roman" w:hAnsi="Times New Roman" w:cs="Times New Roman"/>
          <w:sz w:val="28"/>
          <w:szCs w:val="28"/>
        </w:rPr>
      </w:pPr>
      <w:r w:rsidRPr="00751F3E">
        <w:rPr>
          <w:rFonts w:ascii="Times New Roman" w:hAnsi="Times New Roman" w:cs="Times New Roman"/>
          <w:sz w:val="28"/>
          <w:szCs w:val="28"/>
        </w:rPr>
        <w:t>Председатель Совета</w:t>
      </w:r>
    </w:p>
    <w:p w:rsidR="00305CC3" w:rsidRPr="00751F3E" w:rsidRDefault="00305CC3" w:rsidP="00751F3E">
      <w:pPr>
        <w:spacing w:after="0" w:line="240" w:lineRule="auto"/>
        <w:jc w:val="both"/>
        <w:rPr>
          <w:rFonts w:ascii="Times New Roman" w:hAnsi="Times New Roman" w:cs="Times New Roman"/>
          <w:sz w:val="28"/>
          <w:szCs w:val="28"/>
        </w:rPr>
      </w:pPr>
      <w:r w:rsidRPr="00751F3E">
        <w:rPr>
          <w:rFonts w:ascii="Times New Roman" w:hAnsi="Times New Roman" w:cs="Times New Roman"/>
          <w:sz w:val="28"/>
          <w:szCs w:val="28"/>
        </w:rPr>
        <w:t xml:space="preserve">городского округа                                                              </w:t>
      </w:r>
      <w:r w:rsidR="00FF1478" w:rsidRPr="00751F3E">
        <w:rPr>
          <w:rFonts w:ascii="Times New Roman" w:hAnsi="Times New Roman" w:cs="Times New Roman"/>
          <w:sz w:val="28"/>
          <w:szCs w:val="28"/>
        </w:rPr>
        <w:t xml:space="preserve">    </w:t>
      </w:r>
      <w:r w:rsidRPr="00751F3E">
        <w:rPr>
          <w:rFonts w:ascii="Times New Roman" w:hAnsi="Times New Roman" w:cs="Times New Roman"/>
          <w:sz w:val="28"/>
          <w:szCs w:val="28"/>
        </w:rPr>
        <w:t xml:space="preserve">            </w:t>
      </w:r>
      <w:proofErr w:type="spellStart"/>
      <w:r w:rsidR="00D87CE9">
        <w:rPr>
          <w:rFonts w:ascii="Times New Roman" w:hAnsi="Times New Roman" w:cs="Times New Roman"/>
          <w:sz w:val="28"/>
          <w:szCs w:val="28"/>
        </w:rPr>
        <w:t>А.Б.Купавых</w:t>
      </w:r>
      <w:proofErr w:type="spellEnd"/>
    </w:p>
    <w:p w:rsidR="00305CC3" w:rsidRPr="00751F3E" w:rsidRDefault="00305CC3" w:rsidP="00751F3E">
      <w:pPr>
        <w:spacing w:after="0" w:line="240" w:lineRule="auto"/>
        <w:jc w:val="both"/>
        <w:rPr>
          <w:rFonts w:ascii="Times New Roman" w:hAnsi="Times New Roman" w:cs="Times New Roman"/>
          <w:sz w:val="28"/>
          <w:szCs w:val="28"/>
        </w:rPr>
      </w:pPr>
    </w:p>
    <w:p w:rsidR="00FF1478" w:rsidRPr="00751F3E" w:rsidRDefault="00FF1478" w:rsidP="00751F3E">
      <w:pPr>
        <w:spacing w:after="0" w:line="240" w:lineRule="auto"/>
        <w:jc w:val="both"/>
        <w:rPr>
          <w:rFonts w:ascii="Times New Roman" w:hAnsi="Times New Roman" w:cs="Times New Roman"/>
          <w:sz w:val="28"/>
          <w:szCs w:val="28"/>
        </w:rPr>
      </w:pPr>
    </w:p>
    <w:p w:rsidR="00305CC3" w:rsidRPr="00751F3E" w:rsidRDefault="00305CC3" w:rsidP="00751F3E">
      <w:pPr>
        <w:spacing w:after="0" w:line="240" w:lineRule="auto"/>
        <w:jc w:val="both"/>
        <w:rPr>
          <w:rFonts w:ascii="Times New Roman" w:hAnsi="Times New Roman" w:cs="Times New Roman"/>
          <w:sz w:val="28"/>
          <w:szCs w:val="28"/>
        </w:rPr>
      </w:pPr>
      <w:r w:rsidRPr="00751F3E">
        <w:rPr>
          <w:rFonts w:ascii="Times New Roman" w:hAnsi="Times New Roman" w:cs="Times New Roman"/>
          <w:sz w:val="28"/>
          <w:szCs w:val="28"/>
        </w:rPr>
        <w:t>г. Октябрьский</w:t>
      </w:r>
    </w:p>
    <w:p w:rsidR="00305CC3" w:rsidRPr="00751F3E" w:rsidRDefault="00CC6534" w:rsidP="00751F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февраля</w:t>
      </w:r>
      <w:r w:rsidR="00D228A5">
        <w:rPr>
          <w:rFonts w:ascii="Times New Roman" w:hAnsi="Times New Roman" w:cs="Times New Roman"/>
          <w:sz w:val="28"/>
          <w:szCs w:val="28"/>
        </w:rPr>
        <w:t xml:space="preserve"> </w:t>
      </w:r>
      <w:r w:rsidR="00305CC3" w:rsidRPr="00751F3E">
        <w:rPr>
          <w:rFonts w:ascii="Times New Roman" w:hAnsi="Times New Roman" w:cs="Times New Roman"/>
          <w:sz w:val="28"/>
          <w:szCs w:val="28"/>
        </w:rPr>
        <w:t>202</w:t>
      </w:r>
      <w:r w:rsidR="00D87CE9">
        <w:rPr>
          <w:rFonts w:ascii="Times New Roman" w:hAnsi="Times New Roman" w:cs="Times New Roman"/>
          <w:sz w:val="28"/>
          <w:szCs w:val="28"/>
        </w:rPr>
        <w:t>5</w:t>
      </w:r>
      <w:r w:rsidR="00305CC3" w:rsidRPr="00751F3E">
        <w:rPr>
          <w:rFonts w:ascii="Times New Roman" w:hAnsi="Times New Roman" w:cs="Times New Roman"/>
          <w:sz w:val="28"/>
          <w:szCs w:val="28"/>
        </w:rPr>
        <w:t xml:space="preserve"> года</w:t>
      </w:r>
    </w:p>
    <w:p w:rsidR="00305CC3" w:rsidRPr="00751F3E" w:rsidRDefault="00D228A5" w:rsidP="00751F3E">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D87CE9">
        <w:rPr>
          <w:rFonts w:ascii="Times New Roman" w:hAnsi="Times New Roman" w:cs="Times New Roman"/>
          <w:sz w:val="28"/>
          <w:szCs w:val="28"/>
        </w:rPr>
        <w:t xml:space="preserve"> </w:t>
      </w:r>
      <w:r w:rsidR="00CC6534">
        <w:rPr>
          <w:rFonts w:ascii="Times New Roman" w:hAnsi="Times New Roman" w:cs="Times New Roman"/>
          <w:sz w:val="28"/>
          <w:szCs w:val="28"/>
        </w:rPr>
        <w:t>59</w:t>
      </w:r>
    </w:p>
    <w:p w:rsidR="00FF1478" w:rsidRPr="00751F3E" w:rsidRDefault="00FF1478" w:rsidP="00751F3E">
      <w:pPr>
        <w:spacing w:line="240" w:lineRule="auto"/>
        <w:jc w:val="both"/>
        <w:rPr>
          <w:rFonts w:ascii="Times New Roman" w:hAnsi="Times New Roman" w:cs="Times New Roman"/>
          <w:sz w:val="26"/>
          <w:szCs w:val="26"/>
        </w:rPr>
      </w:pPr>
    </w:p>
    <w:p w:rsidR="00FF1478" w:rsidRDefault="00FF1478" w:rsidP="00751F3E">
      <w:pPr>
        <w:spacing w:line="240" w:lineRule="auto"/>
        <w:jc w:val="both"/>
        <w:rPr>
          <w:rFonts w:ascii="Times New Roman" w:hAnsi="Times New Roman" w:cs="Times New Roman"/>
          <w:sz w:val="26"/>
          <w:szCs w:val="26"/>
        </w:rPr>
      </w:pPr>
    </w:p>
    <w:p w:rsidR="00621242" w:rsidRPr="00666B5D" w:rsidRDefault="00621242" w:rsidP="00751F3E">
      <w:pPr>
        <w:shd w:val="clear" w:color="auto" w:fill="FFFFFF"/>
        <w:spacing w:after="0" w:line="240" w:lineRule="auto"/>
        <w:ind w:left="6379"/>
        <w:rPr>
          <w:rFonts w:ascii="Times New Roman" w:hAnsi="Times New Roman" w:cs="Times New Roman"/>
          <w:color w:val="000000"/>
        </w:rPr>
      </w:pPr>
      <w:r w:rsidRPr="00666B5D">
        <w:rPr>
          <w:rFonts w:ascii="Times New Roman" w:hAnsi="Times New Roman" w:cs="Times New Roman"/>
          <w:color w:val="000000"/>
        </w:rPr>
        <w:lastRenderedPageBreak/>
        <w:t xml:space="preserve">Приложение </w:t>
      </w:r>
    </w:p>
    <w:p w:rsidR="00621242" w:rsidRPr="00666B5D" w:rsidRDefault="00621242" w:rsidP="00751F3E">
      <w:pPr>
        <w:shd w:val="clear" w:color="auto" w:fill="FFFFFF"/>
        <w:spacing w:after="0" w:line="240" w:lineRule="auto"/>
        <w:ind w:left="6379"/>
        <w:rPr>
          <w:rFonts w:ascii="Times New Roman" w:hAnsi="Times New Roman" w:cs="Times New Roman"/>
          <w:color w:val="000000"/>
        </w:rPr>
      </w:pPr>
      <w:r w:rsidRPr="00666B5D">
        <w:rPr>
          <w:rFonts w:ascii="Times New Roman" w:hAnsi="Times New Roman" w:cs="Times New Roman"/>
          <w:color w:val="000000"/>
        </w:rPr>
        <w:t xml:space="preserve">к </w:t>
      </w:r>
      <w:r w:rsidR="000D480E" w:rsidRPr="00666B5D">
        <w:rPr>
          <w:rFonts w:ascii="Times New Roman" w:hAnsi="Times New Roman" w:cs="Times New Roman"/>
          <w:color w:val="000000"/>
        </w:rPr>
        <w:t>р</w:t>
      </w:r>
      <w:r w:rsidRPr="00666B5D">
        <w:rPr>
          <w:rFonts w:ascii="Times New Roman" w:hAnsi="Times New Roman" w:cs="Times New Roman"/>
          <w:color w:val="000000"/>
        </w:rPr>
        <w:t xml:space="preserve">ешению Совета </w:t>
      </w:r>
    </w:p>
    <w:p w:rsidR="00621242" w:rsidRPr="00666B5D" w:rsidRDefault="00621242" w:rsidP="00751F3E">
      <w:pPr>
        <w:shd w:val="clear" w:color="auto" w:fill="FFFFFF"/>
        <w:spacing w:after="0" w:line="240" w:lineRule="auto"/>
        <w:ind w:left="6379"/>
        <w:rPr>
          <w:rFonts w:ascii="Times New Roman" w:hAnsi="Times New Roman" w:cs="Times New Roman"/>
          <w:color w:val="000000"/>
        </w:rPr>
      </w:pPr>
      <w:r w:rsidRPr="00666B5D">
        <w:rPr>
          <w:rFonts w:ascii="Times New Roman" w:hAnsi="Times New Roman" w:cs="Times New Roman"/>
          <w:color w:val="000000"/>
        </w:rPr>
        <w:t xml:space="preserve">городского округа </w:t>
      </w:r>
    </w:p>
    <w:p w:rsidR="00621242" w:rsidRPr="00666B5D" w:rsidRDefault="00621242" w:rsidP="00751F3E">
      <w:pPr>
        <w:shd w:val="clear" w:color="auto" w:fill="FFFFFF"/>
        <w:spacing w:after="0" w:line="240" w:lineRule="auto"/>
        <w:ind w:left="6379"/>
        <w:rPr>
          <w:rFonts w:ascii="Times New Roman" w:hAnsi="Times New Roman" w:cs="Times New Roman"/>
          <w:color w:val="000000"/>
        </w:rPr>
      </w:pPr>
      <w:r w:rsidRPr="00666B5D">
        <w:rPr>
          <w:rFonts w:ascii="Times New Roman" w:hAnsi="Times New Roman" w:cs="Times New Roman"/>
          <w:color w:val="000000"/>
        </w:rPr>
        <w:t xml:space="preserve">город Октябрьский </w:t>
      </w:r>
    </w:p>
    <w:p w:rsidR="00621242" w:rsidRPr="00666B5D" w:rsidRDefault="00621242" w:rsidP="00751F3E">
      <w:pPr>
        <w:shd w:val="clear" w:color="auto" w:fill="FFFFFF"/>
        <w:spacing w:after="0" w:line="240" w:lineRule="auto"/>
        <w:ind w:left="6379"/>
        <w:rPr>
          <w:rFonts w:ascii="Times New Roman" w:hAnsi="Times New Roman" w:cs="Times New Roman"/>
          <w:color w:val="000000"/>
        </w:rPr>
      </w:pPr>
      <w:r w:rsidRPr="00666B5D">
        <w:rPr>
          <w:rFonts w:ascii="Times New Roman" w:hAnsi="Times New Roman" w:cs="Times New Roman"/>
          <w:color w:val="000000"/>
        </w:rPr>
        <w:t xml:space="preserve">Республики Башкортостан </w:t>
      </w:r>
    </w:p>
    <w:p w:rsidR="00621242" w:rsidRPr="00666B5D" w:rsidRDefault="00CC6534" w:rsidP="00751F3E">
      <w:pPr>
        <w:shd w:val="clear" w:color="auto" w:fill="FFFFFF"/>
        <w:spacing w:after="0" w:line="240" w:lineRule="auto"/>
        <w:ind w:left="6379"/>
        <w:rPr>
          <w:rFonts w:ascii="Times New Roman" w:hAnsi="Times New Roman" w:cs="Times New Roman"/>
          <w:color w:val="000000"/>
        </w:rPr>
      </w:pPr>
      <w:r>
        <w:rPr>
          <w:rFonts w:ascii="Times New Roman" w:hAnsi="Times New Roman" w:cs="Times New Roman"/>
          <w:color w:val="000000"/>
        </w:rPr>
        <w:t>От «06» февраля</w:t>
      </w:r>
      <w:r w:rsidR="00621242" w:rsidRPr="00666B5D">
        <w:rPr>
          <w:rFonts w:ascii="Times New Roman" w:hAnsi="Times New Roman" w:cs="Times New Roman"/>
          <w:color w:val="000000"/>
        </w:rPr>
        <w:t xml:space="preserve"> 202</w:t>
      </w:r>
      <w:r w:rsidR="00D87CE9" w:rsidRPr="00666B5D">
        <w:rPr>
          <w:rFonts w:ascii="Times New Roman" w:hAnsi="Times New Roman" w:cs="Times New Roman"/>
          <w:color w:val="000000"/>
        </w:rPr>
        <w:t>5</w:t>
      </w:r>
      <w:r w:rsidR="00621242" w:rsidRPr="00666B5D">
        <w:rPr>
          <w:rFonts w:ascii="Times New Roman" w:hAnsi="Times New Roman" w:cs="Times New Roman"/>
          <w:color w:val="000000"/>
        </w:rPr>
        <w:t xml:space="preserve"> №</w:t>
      </w:r>
      <w:r>
        <w:rPr>
          <w:rFonts w:ascii="Times New Roman" w:hAnsi="Times New Roman" w:cs="Times New Roman"/>
          <w:color w:val="000000"/>
        </w:rPr>
        <w:t>59</w:t>
      </w:r>
    </w:p>
    <w:p w:rsidR="00621242" w:rsidRDefault="00621242" w:rsidP="00751F3E">
      <w:pPr>
        <w:spacing w:line="240" w:lineRule="auto"/>
        <w:ind w:right="7"/>
        <w:jc w:val="center"/>
        <w:rPr>
          <w:rFonts w:ascii="Times New Roman" w:hAnsi="Times New Roman" w:cs="Times New Roman"/>
          <w:b/>
          <w:sz w:val="28"/>
          <w:szCs w:val="28"/>
        </w:rPr>
      </w:pPr>
    </w:p>
    <w:p w:rsidR="00D87CE9" w:rsidRPr="00596C3C" w:rsidRDefault="00D87CE9" w:rsidP="00D87CE9">
      <w:pPr>
        <w:spacing w:after="0" w:line="240" w:lineRule="auto"/>
        <w:ind w:right="7"/>
        <w:jc w:val="center"/>
        <w:rPr>
          <w:rFonts w:ascii="Times New Roman" w:eastAsia="Times New Roman" w:hAnsi="Times New Roman" w:cs="Times New Roman"/>
          <w:b/>
          <w:sz w:val="24"/>
          <w:szCs w:val="24"/>
          <w:lang w:eastAsia="ru-RU"/>
        </w:rPr>
      </w:pPr>
      <w:r w:rsidRPr="00596C3C">
        <w:rPr>
          <w:rFonts w:ascii="Times New Roman" w:eastAsia="Times New Roman" w:hAnsi="Times New Roman" w:cs="Times New Roman"/>
          <w:b/>
          <w:sz w:val="24"/>
          <w:szCs w:val="24"/>
          <w:lang w:eastAsia="ru-RU"/>
        </w:rPr>
        <w:t>ОТЧЕТ</w:t>
      </w:r>
    </w:p>
    <w:p w:rsidR="00D87CE9" w:rsidRPr="00596C3C" w:rsidRDefault="00D87CE9" w:rsidP="00D87CE9">
      <w:pPr>
        <w:spacing w:after="0" w:line="240" w:lineRule="auto"/>
        <w:ind w:firstLine="709"/>
        <w:jc w:val="center"/>
        <w:rPr>
          <w:rFonts w:ascii="Times New Roman" w:eastAsia="Times New Roman" w:hAnsi="Times New Roman" w:cs="Times New Roman"/>
          <w:b/>
          <w:sz w:val="24"/>
          <w:szCs w:val="24"/>
          <w:lang w:eastAsia="ru-RU"/>
        </w:rPr>
      </w:pPr>
      <w:r w:rsidRPr="00596C3C">
        <w:rPr>
          <w:rFonts w:ascii="Times New Roman" w:eastAsia="Times New Roman" w:hAnsi="Times New Roman" w:cs="Times New Roman"/>
          <w:b/>
          <w:sz w:val="24"/>
          <w:szCs w:val="24"/>
          <w:lang w:eastAsia="ru-RU"/>
        </w:rPr>
        <w:t xml:space="preserve">о деятельности Контрольно-счетной палаты городского округа </w:t>
      </w:r>
    </w:p>
    <w:p w:rsidR="00D87CE9" w:rsidRPr="00596C3C" w:rsidRDefault="00D87CE9" w:rsidP="00D87CE9">
      <w:pPr>
        <w:spacing w:after="0" w:line="240" w:lineRule="auto"/>
        <w:ind w:firstLine="709"/>
        <w:jc w:val="center"/>
        <w:rPr>
          <w:rFonts w:ascii="Times New Roman" w:eastAsia="Times New Roman" w:hAnsi="Times New Roman" w:cs="Times New Roman"/>
          <w:sz w:val="24"/>
          <w:szCs w:val="24"/>
          <w:lang w:eastAsia="ru-RU"/>
        </w:rPr>
      </w:pPr>
      <w:r w:rsidRPr="00596C3C">
        <w:rPr>
          <w:rFonts w:ascii="Times New Roman" w:eastAsia="Times New Roman" w:hAnsi="Times New Roman" w:cs="Times New Roman"/>
          <w:b/>
          <w:sz w:val="24"/>
          <w:szCs w:val="24"/>
          <w:lang w:eastAsia="ru-RU"/>
        </w:rPr>
        <w:t>город Октябрьский Республики Башкортостан за 2024 год</w:t>
      </w:r>
    </w:p>
    <w:p w:rsidR="00D87CE9" w:rsidRPr="00596C3C" w:rsidRDefault="00D87CE9" w:rsidP="00D87CE9">
      <w:pPr>
        <w:spacing w:after="0" w:line="240" w:lineRule="auto"/>
        <w:ind w:firstLine="709"/>
        <w:jc w:val="both"/>
        <w:rPr>
          <w:rFonts w:ascii="Times New Roman" w:eastAsia="Times New Roman" w:hAnsi="Times New Roman" w:cs="Times New Roman"/>
          <w:b/>
          <w:sz w:val="24"/>
          <w:szCs w:val="24"/>
          <w:lang w:eastAsia="ru-RU"/>
        </w:rPr>
      </w:pPr>
      <w:bookmarkStart w:id="2" w:name="bookmark3"/>
    </w:p>
    <w:bookmarkEnd w:id="2"/>
    <w:p w:rsidR="00D87CE9" w:rsidRPr="00596C3C" w:rsidRDefault="00D87CE9" w:rsidP="00596C3C">
      <w:pPr>
        <w:numPr>
          <w:ilvl w:val="0"/>
          <w:numId w:val="4"/>
        </w:numPr>
        <w:shd w:val="clear" w:color="auto" w:fill="FFFFFF"/>
        <w:spacing w:after="240" w:line="240" w:lineRule="auto"/>
        <w:ind w:left="0" w:firstLine="0"/>
        <w:jc w:val="center"/>
        <w:textAlignment w:val="baseline"/>
        <w:rPr>
          <w:rFonts w:ascii="Times New Roman" w:eastAsia="Times New Roman" w:hAnsi="Times New Roman" w:cs="Times New Roman"/>
          <w:b/>
          <w:bCs/>
          <w:sz w:val="24"/>
          <w:szCs w:val="24"/>
          <w:lang w:eastAsia="ru-RU"/>
        </w:rPr>
      </w:pPr>
      <w:r w:rsidRPr="00596C3C">
        <w:rPr>
          <w:rFonts w:ascii="Times New Roman" w:eastAsia="Times New Roman" w:hAnsi="Times New Roman" w:cs="Times New Roman"/>
          <w:b/>
          <w:bCs/>
          <w:sz w:val="24"/>
          <w:szCs w:val="24"/>
          <w:lang w:eastAsia="ru-RU"/>
        </w:rPr>
        <w:t>Общие положения</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Годовой отчет о результатах деятельности Контрольно-счетной палаты городского округа город Октябрьский (далее – Контрольно-счетной палаты) за</w:t>
      </w:r>
      <w:r w:rsidRPr="00C43C4D">
        <w:rPr>
          <w:rFonts w:ascii="Times New Roman" w:eastAsia="Times New Roman" w:hAnsi="Times New Roman" w:cs="Times New Roman"/>
          <w:sz w:val="24"/>
          <w:szCs w:val="24"/>
          <w:lang w:eastAsia="ru-RU"/>
        </w:rPr>
        <w:br/>
        <w:t>2024 год (далее – Отчет) подготовлен в соответствии со статьей 19 Федерального</w:t>
      </w:r>
      <w:r w:rsidRPr="00C43C4D">
        <w:rPr>
          <w:rFonts w:ascii="Times New Roman" w:eastAsia="Times New Roman" w:hAnsi="Times New Roman" w:cs="Times New Roman"/>
          <w:sz w:val="24"/>
          <w:szCs w:val="24"/>
          <w:lang w:eastAsia="ru-RU"/>
        </w:rPr>
        <w:br/>
        <w:t>закона от 07.02.2011 №6-ФЗ «Об общих принципах организации и деятельности</w:t>
      </w:r>
      <w:r w:rsidRPr="00C43C4D">
        <w:rPr>
          <w:rFonts w:ascii="Times New Roman" w:eastAsia="Times New Roman" w:hAnsi="Times New Roman" w:cs="Times New Roman"/>
          <w:sz w:val="24"/>
          <w:szCs w:val="24"/>
          <w:lang w:eastAsia="ru-RU"/>
        </w:rPr>
        <w:br/>
        <w:t>контрольно-счетных органов субъектов Российской Федерации, федеральных</w:t>
      </w:r>
      <w:r w:rsidRPr="00C43C4D">
        <w:rPr>
          <w:rFonts w:ascii="Times New Roman" w:eastAsia="Times New Roman" w:hAnsi="Times New Roman" w:cs="Times New Roman"/>
          <w:sz w:val="24"/>
          <w:szCs w:val="24"/>
          <w:lang w:eastAsia="ru-RU"/>
        </w:rPr>
        <w:br/>
        <w:t xml:space="preserve">территорий и муниципальных образований» (далее по тексту – Федеральный закон № 6-ФЗ), статьи 20 Положения о Контрольно-счетной палате </w:t>
      </w:r>
      <w:bookmarkStart w:id="3" w:name="_Hlk129621116"/>
      <w:r w:rsidRPr="00C43C4D">
        <w:rPr>
          <w:rFonts w:ascii="Times New Roman" w:eastAsia="Times New Roman" w:hAnsi="Times New Roman" w:cs="Times New Roman"/>
          <w:sz w:val="24"/>
          <w:szCs w:val="24"/>
          <w:lang w:eastAsia="ru-RU"/>
        </w:rPr>
        <w:t>городского округа город Октябрьский Республики Башкортостан, утвержденного р</w:t>
      </w:r>
      <w:r w:rsidRPr="00C43C4D">
        <w:rPr>
          <w:rFonts w:ascii="Times New Roman" w:eastAsia="Times New Roman" w:hAnsi="Times New Roman" w:cs="Times New Roman"/>
          <w:bCs/>
          <w:sz w:val="24"/>
          <w:szCs w:val="24"/>
          <w:lang w:eastAsia="ru-RU"/>
        </w:rPr>
        <w:t xml:space="preserve">ешением Совета </w:t>
      </w:r>
      <w:r w:rsidRPr="00C43C4D">
        <w:rPr>
          <w:rFonts w:ascii="Times New Roman" w:eastAsia="Times New Roman" w:hAnsi="Times New Roman" w:cs="Times New Roman"/>
          <w:sz w:val="24"/>
          <w:szCs w:val="24"/>
          <w:lang w:eastAsia="ru-RU"/>
        </w:rPr>
        <w:t>городского округа город Октябрьский Республики Башкортостан</w:t>
      </w:r>
      <w:r w:rsidRPr="00C43C4D">
        <w:rPr>
          <w:rFonts w:ascii="Times New Roman" w:eastAsia="Times New Roman" w:hAnsi="Times New Roman" w:cs="Times New Roman"/>
          <w:bCs/>
          <w:sz w:val="24"/>
          <w:szCs w:val="24"/>
          <w:lang w:eastAsia="ru-RU"/>
        </w:rPr>
        <w:t xml:space="preserve"> от 10 февраля 2022 года № 217</w:t>
      </w:r>
      <w:bookmarkEnd w:id="3"/>
      <w:r w:rsidRPr="00C43C4D">
        <w:rPr>
          <w:rFonts w:ascii="Times New Roman" w:eastAsia="Times New Roman" w:hAnsi="Times New Roman" w:cs="Times New Roman"/>
          <w:bCs/>
          <w:sz w:val="24"/>
          <w:szCs w:val="24"/>
          <w:lang w:eastAsia="ru-RU"/>
        </w:rPr>
        <w:t xml:space="preserve"> </w:t>
      </w:r>
      <w:r w:rsidRPr="00C43C4D">
        <w:rPr>
          <w:rFonts w:ascii="Times New Roman" w:eastAsia="Times New Roman" w:hAnsi="Times New Roman" w:cs="Times New Roman"/>
          <w:sz w:val="24"/>
          <w:szCs w:val="24"/>
          <w:lang w:eastAsia="ru-RU"/>
        </w:rPr>
        <w:t>(далее – Положение о КСП) и содержит общую характеристику результатов проведенных контрольных и экспертно-аналитических мероприятий, основные выводы и предложения.</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Контрольно-счетная палата </w:t>
      </w:r>
      <w:r w:rsidRPr="00C43C4D">
        <w:rPr>
          <w:rFonts w:ascii="Times New Roman" w:eastAsia="Times New Roman" w:hAnsi="Times New Roman" w:cs="Times New Roman"/>
          <w:color w:val="000000"/>
          <w:sz w:val="24"/>
          <w:szCs w:val="24"/>
          <w:lang w:eastAsia="ru-RU"/>
        </w:rPr>
        <w:t>является постоянно действующим органом внешнего муниципального финансового контроля</w:t>
      </w:r>
      <w:r w:rsidRPr="00C43C4D">
        <w:rPr>
          <w:rFonts w:ascii="Times New Roman" w:eastAsia="Times New Roman" w:hAnsi="Times New Roman" w:cs="Times New Roman"/>
          <w:sz w:val="24"/>
          <w:szCs w:val="24"/>
          <w:lang w:eastAsia="ru-RU"/>
        </w:rPr>
        <w:t>, осуществляет свою деятельность в соответствии с Положением о КСП, входит в структуру органов местного самоуправления городского округа город Октябрьский Республики Башкортостан и подотчетна Совету городского округа город Октябрьский Республики Башкортостан.</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color w:val="000000"/>
          <w:sz w:val="24"/>
          <w:szCs w:val="24"/>
          <w:lang w:eastAsia="ru-RU"/>
        </w:rPr>
        <w:t xml:space="preserve">На основании статьи 12 Федерального закона №6-ФЗ и в соответствии со статьей 11 Положения о КСП в отчетном году Контрольно-счетная палата осуществляла свою деятельность на основе плана работы на 2024 год, утвержденного </w:t>
      </w:r>
      <w:r w:rsidRPr="00C43C4D">
        <w:rPr>
          <w:rFonts w:ascii="Times New Roman" w:eastAsia="Times New Roman" w:hAnsi="Times New Roman" w:cs="Times New Roman"/>
          <w:sz w:val="24"/>
          <w:szCs w:val="24"/>
          <w:lang w:eastAsia="ru-RU"/>
        </w:rPr>
        <w:t xml:space="preserve">распоряжением председателя Контрольно-счетной палаты от 25.12.2023 №67 (в редакции распоряжений от </w:t>
      </w:r>
      <w:r w:rsidRPr="00C43C4D">
        <w:rPr>
          <w:rFonts w:ascii="Times New Roman" w:eastAsia="Times New Roman" w:hAnsi="Times New Roman" w:cs="Times New Roman"/>
          <w:bCs/>
          <w:sz w:val="24"/>
          <w:szCs w:val="24"/>
          <w:lang w:eastAsia="ru-RU"/>
        </w:rPr>
        <w:t>22.02.2024 №14 и 23.08.2024 №52</w:t>
      </w:r>
      <w:r w:rsidRPr="00C43C4D">
        <w:rPr>
          <w:rFonts w:ascii="Times New Roman" w:eastAsia="Times New Roman" w:hAnsi="Times New Roman" w:cs="Times New Roman"/>
          <w:sz w:val="24"/>
          <w:szCs w:val="24"/>
          <w:lang w:eastAsia="ru-RU"/>
        </w:rPr>
        <w:t xml:space="preserve">). </w:t>
      </w:r>
    </w:p>
    <w:p w:rsidR="00D87CE9" w:rsidRPr="00C43C4D" w:rsidRDefault="00D87CE9" w:rsidP="00D87CE9">
      <w:pPr>
        <w:spacing w:after="0" w:line="240" w:lineRule="auto"/>
        <w:ind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Контрольные и экспертно-аналитические мероприятия, включенные в </w:t>
      </w:r>
      <w:proofErr w:type="gramStart"/>
      <w:r w:rsidRPr="00C43C4D">
        <w:rPr>
          <w:rFonts w:ascii="Times New Roman" w:eastAsia="Times New Roman" w:hAnsi="Times New Roman" w:cs="Times New Roman"/>
          <w:sz w:val="24"/>
          <w:szCs w:val="24"/>
          <w:lang w:eastAsia="ru-RU"/>
        </w:rPr>
        <w:t>план,</w:t>
      </w:r>
      <w:r w:rsidRPr="00C43C4D">
        <w:rPr>
          <w:rFonts w:ascii="Times New Roman" w:eastAsia="Times New Roman" w:hAnsi="Times New Roman" w:cs="Times New Roman"/>
          <w:sz w:val="24"/>
          <w:szCs w:val="24"/>
          <w:lang w:eastAsia="ru-RU"/>
        </w:rPr>
        <w:br/>
        <w:t>определены</w:t>
      </w:r>
      <w:proofErr w:type="gramEnd"/>
      <w:r w:rsidRPr="00C43C4D">
        <w:rPr>
          <w:rFonts w:ascii="Times New Roman" w:eastAsia="Times New Roman" w:hAnsi="Times New Roman" w:cs="Times New Roman"/>
          <w:sz w:val="24"/>
          <w:szCs w:val="24"/>
          <w:lang w:eastAsia="ru-RU"/>
        </w:rPr>
        <w:t xml:space="preserve"> исходя из установленных полномочий, с учетом их целесообразности</w:t>
      </w:r>
      <w:r w:rsidRPr="00C43C4D">
        <w:rPr>
          <w:rFonts w:ascii="Times New Roman" w:eastAsia="Times New Roman" w:hAnsi="Times New Roman" w:cs="Times New Roman"/>
          <w:sz w:val="24"/>
          <w:szCs w:val="24"/>
          <w:lang w:eastAsia="ru-RU"/>
        </w:rPr>
        <w:br/>
        <w:t>и наличия в рассматриваемых сферах наибольших рисков возникновения</w:t>
      </w:r>
      <w:r w:rsidRPr="00C43C4D">
        <w:rPr>
          <w:rFonts w:ascii="Times New Roman" w:eastAsia="Times New Roman" w:hAnsi="Times New Roman" w:cs="Times New Roman"/>
          <w:sz w:val="24"/>
          <w:szCs w:val="24"/>
          <w:lang w:eastAsia="ru-RU"/>
        </w:rPr>
        <w:br/>
        <w:t>нарушений и недостатков.</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Кроме того, в план работы на 2024 год дважды вносились изменения, в том числе:</w:t>
      </w:r>
    </w:p>
    <w:p w:rsidR="00D87CE9" w:rsidRPr="00C43C4D" w:rsidRDefault="00D87CE9" w:rsidP="00D87CE9">
      <w:pPr>
        <w:widowControl w:val="0"/>
        <w:spacing w:after="0" w:line="322" w:lineRule="exact"/>
        <w:ind w:firstLine="709"/>
        <w:jc w:val="both"/>
        <w:rPr>
          <w:rFonts w:ascii="Times New Roman" w:eastAsia="Calibri" w:hAnsi="Times New Roman" w:cs="Times New Roman"/>
          <w:color w:val="000000"/>
          <w:sz w:val="24"/>
          <w:szCs w:val="24"/>
          <w:lang w:eastAsia="ru-RU" w:bidi="ru-RU"/>
        </w:rPr>
      </w:pPr>
      <w:r w:rsidRPr="00C43C4D">
        <w:rPr>
          <w:rFonts w:ascii="Times New Roman" w:eastAsia="Calibri" w:hAnsi="Times New Roman" w:cs="Times New Roman"/>
          <w:sz w:val="24"/>
          <w:szCs w:val="24"/>
        </w:rPr>
        <w:t>по предложению Контрольно-счетной палаты Республики Башкортостан в</w:t>
      </w:r>
      <w:r w:rsidRPr="00C43C4D">
        <w:rPr>
          <w:rFonts w:ascii="Times New Roman" w:eastAsia="Calibri" w:hAnsi="Times New Roman" w:cs="Times New Roman"/>
          <w:color w:val="000000"/>
          <w:sz w:val="24"/>
          <w:szCs w:val="24"/>
          <w:lang w:eastAsia="ru-RU" w:bidi="ru-RU"/>
        </w:rPr>
        <w:t xml:space="preserve"> целях анализа эффективности принимаемых в республике мер по созданию условий, способствующих развитию сферы физической культуры и спорта, популяризации массового спорта, приобщения различных слоев общества к регулярным занятиям физической культурой и подготовке предложений по дополнительной </w:t>
      </w:r>
      <w:proofErr w:type="spellStart"/>
      <w:r w:rsidRPr="00C43C4D">
        <w:rPr>
          <w:rFonts w:ascii="Times New Roman" w:eastAsia="Calibri" w:hAnsi="Times New Roman" w:cs="Times New Roman"/>
          <w:color w:val="000000"/>
          <w:sz w:val="24"/>
          <w:szCs w:val="24"/>
          <w:lang w:eastAsia="ru-RU" w:bidi="ru-RU"/>
        </w:rPr>
        <w:t>приоритезации</w:t>
      </w:r>
      <w:proofErr w:type="spellEnd"/>
      <w:r w:rsidRPr="00C43C4D">
        <w:rPr>
          <w:rFonts w:ascii="Times New Roman" w:eastAsia="Calibri" w:hAnsi="Times New Roman" w:cs="Times New Roman"/>
          <w:color w:val="000000"/>
          <w:sz w:val="24"/>
          <w:szCs w:val="24"/>
          <w:lang w:eastAsia="ru-RU" w:bidi="ru-RU"/>
        </w:rPr>
        <w:t xml:space="preserve"> мероприятий, реализуемых в рамках регионального проекта, включено параллельное экспертно-аналитическое мероприятие: «Анализ формирования и реализации на территории Республики Башкортостан регионального проекта «Спорт - норма жизни»;</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43C4D">
        <w:rPr>
          <w:rFonts w:ascii="Times New Roman" w:eastAsia="Times New Roman" w:hAnsi="Times New Roman" w:cs="Times New Roman"/>
          <w:sz w:val="24"/>
          <w:szCs w:val="24"/>
          <w:lang w:eastAsia="ru-RU"/>
        </w:rPr>
        <w:t xml:space="preserve">по письму прокуратуры города Октябрьский включено контрольное мероприятие по </w:t>
      </w:r>
      <w:r w:rsidRPr="00C43C4D">
        <w:rPr>
          <w:rFonts w:ascii="Times New Roman" w:eastAsia="Times New Roman" w:hAnsi="Times New Roman" w:cs="Times New Roman"/>
          <w:sz w:val="24"/>
          <w:szCs w:val="24"/>
          <w:lang w:eastAsia="hi-IN"/>
        </w:rPr>
        <w:t>п</w:t>
      </w:r>
      <w:r w:rsidRPr="00C43C4D">
        <w:rPr>
          <w:rFonts w:ascii="Times New Roman" w:eastAsia="Times New Roman" w:hAnsi="Times New Roman" w:cs="Times New Roman"/>
          <w:sz w:val="24"/>
          <w:szCs w:val="24"/>
          <w:lang w:eastAsia="ru-RU"/>
        </w:rPr>
        <w:t xml:space="preserve">роверке </w:t>
      </w:r>
      <w:r w:rsidRPr="00C43C4D">
        <w:rPr>
          <w:rFonts w:ascii="Times New Roman" w:eastAsia="Lucida Sans Unicode" w:hAnsi="Times New Roman" w:cs="Times New Roman"/>
          <w:kern w:val="3"/>
          <w:sz w:val="24"/>
          <w:szCs w:val="24"/>
          <w:lang w:eastAsia="zh-CN" w:bidi="hi-IN"/>
        </w:rPr>
        <w:t>доводов, изложенных в обращении гражданина по вопросу возможного нецелевого использования администрацией городского округа город Октябрьский бюджетных средств.</w:t>
      </w:r>
      <w:r w:rsidRPr="00C43C4D">
        <w:rPr>
          <w:rFonts w:ascii="Times New Roman" w:eastAsia="Times New Roman" w:hAnsi="Times New Roman" w:cs="Times New Roman"/>
          <w:sz w:val="24"/>
          <w:szCs w:val="24"/>
          <w:shd w:val="clear" w:color="auto" w:fill="FFFFFF"/>
          <w:lang w:eastAsia="ru-RU"/>
        </w:rPr>
        <w:t xml:space="preserve"> </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lastRenderedPageBreak/>
        <w:t xml:space="preserve">В соответствии с утвержденным планом работы в отчетном году Контрольно-счетная палата осуществляла деятельность, основанную на принципах законности, объективности, эффективности, независимости, открытости и гласности, в том числе: экспертно-аналитическую деятельность, контрольную деятельность, а также информационную, организационную и иную деятельность. </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43C4D">
        <w:rPr>
          <w:rFonts w:ascii="Times New Roman" w:eastAsia="Times New Roman" w:hAnsi="Times New Roman" w:cs="Times New Roman"/>
          <w:sz w:val="24"/>
          <w:szCs w:val="24"/>
          <w:shd w:val="clear" w:color="auto" w:fill="FFFFFF"/>
          <w:lang w:eastAsia="ru-RU"/>
        </w:rPr>
        <w:t>Согласно утвержденной решением Совета городского округа город Октябрьский структурой в количестве 2 штатных единиц д</w:t>
      </w:r>
      <w:r w:rsidRPr="00C43C4D">
        <w:rPr>
          <w:rFonts w:ascii="Times New Roman" w:eastAsia="Times New Roman" w:hAnsi="Times New Roman" w:cs="Times New Roman"/>
          <w:sz w:val="24"/>
          <w:szCs w:val="24"/>
          <w:lang w:eastAsia="ru-RU"/>
        </w:rPr>
        <w:t xml:space="preserve">еятельность Контрольно-счетной палаты в 2024 году обеспечивали председатель и аудитор, замещающие </w:t>
      </w:r>
      <w:r w:rsidRPr="00C43C4D">
        <w:rPr>
          <w:rFonts w:ascii="Times New Roman" w:eastAsia="Times New Roman" w:hAnsi="Times New Roman" w:cs="Times New Roman"/>
          <w:sz w:val="24"/>
          <w:szCs w:val="24"/>
          <w:shd w:val="clear" w:color="auto" w:fill="FFFFFF"/>
          <w:lang w:eastAsia="ru-RU"/>
        </w:rPr>
        <w:t xml:space="preserve">муниципальные должности. </w:t>
      </w:r>
    </w:p>
    <w:p w:rsidR="00D87CE9" w:rsidRPr="00C43C4D" w:rsidRDefault="00D87CE9" w:rsidP="00D87CE9">
      <w:pPr>
        <w:widowControl w:val="0"/>
        <w:spacing w:after="0" w:line="317" w:lineRule="exact"/>
        <w:ind w:firstLine="709"/>
        <w:jc w:val="both"/>
        <w:rPr>
          <w:rFonts w:ascii="Times New Roman" w:eastAsia="Calibri" w:hAnsi="Times New Roman" w:cs="Times New Roman"/>
          <w:sz w:val="24"/>
          <w:szCs w:val="24"/>
        </w:rPr>
      </w:pPr>
      <w:r w:rsidRPr="00C43C4D">
        <w:rPr>
          <w:rFonts w:ascii="Times New Roman" w:eastAsia="Calibri" w:hAnsi="Times New Roman" w:cs="Times New Roman"/>
          <w:sz w:val="24"/>
          <w:szCs w:val="24"/>
        </w:rPr>
        <w:t>На содержание Контрольно-счетной палаты в 2024 году направлено 5 131,6 тысяч рублей.</w:t>
      </w:r>
    </w:p>
    <w:p w:rsidR="00D87CE9" w:rsidRPr="00C43C4D" w:rsidRDefault="00D87CE9" w:rsidP="00D87CE9">
      <w:pPr>
        <w:widowControl w:val="0"/>
        <w:spacing w:after="0" w:line="240" w:lineRule="auto"/>
        <w:ind w:firstLine="709"/>
        <w:jc w:val="both"/>
        <w:rPr>
          <w:rFonts w:ascii="Times New Roman" w:eastAsia="Calibri" w:hAnsi="Times New Roman" w:cs="Times New Roman"/>
          <w:sz w:val="24"/>
          <w:szCs w:val="24"/>
          <w:lang w:bidi="ru-RU"/>
        </w:rPr>
      </w:pPr>
      <w:r w:rsidRPr="00C43C4D">
        <w:rPr>
          <w:rFonts w:ascii="Times New Roman" w:eastAsia="Calibri" w:hAnsi="Times New Roman" w:cs="Times New Roman"/>
          <w:sz w:val="24"/>
          <w:szCs w:val="24"/>
          <w:lang w:bidi="ru-RU"/>
        </w:rPr>
        <w:t xml:space="preserve">Отчет </w:t>
      </w:r>
      <w:r w:rsidRPr="00C43C4D">
        <w:rPr>
          <w:rFonts w:ascii="Times New Roman" w:eastAsia="Calibri" w:hAnsi="Times New Roman" w:cs="Times New Roman"/>
          <w:sz w:val="24"/>
          <w:szCs w:val="24"/>
        </w:rPr>
        <w:t xml:space="preserve">о деятельности Контрольно-счетной палаты </w:t>
      </w:r>
      <w:r w:rsidRPr="00C43C4D">
        <w:rPr>
          <w:rFonts w:ascii="Times New Roman" w:eastAsia="Calibri" w:hAnsi="Times New Roman" w:cs="Times New Roman"/>
          <w:sz w:val="24"/>
          <w:szCs w:val="24"/>
          <w:lang w:bidi="ru-RU"/>
        </w:rPr>
        <w:t>утвержден председателем Контрольно-счетной палаты 29 января 2025 года.</w:t>
      </w:r>
    </w:p>
    <w:p w:rsidR="00D87CE9" w:rsidRPr="00C43C4D" w:rsidRDefault="00D87CE9" w:rsidP="00D87CE9">
      <w:pPr>
        <w:spacing w:after="0" w:line="240" w:lineRule="auto"/>
        <w:ind w:firstLine="709"/>
        <w:jc w:val="both"/>
        <w:rPr>
          <w:rFonts w:ascii="Times New Roman" w:eastAsia="Times New Roman" w:hAnsi="Times New Roman" w:cs="Times New Roman"/>
          <w:color w:val="FF0000"/>
          <w:sz w:val="24"/>
          <w:szCs w:val="24"/>
          <w:lang w:eastAsia="ru-RU"/>
        </w:rPr>
      </w:pPr>
    </w:p>
    <w:p w:rsidR="00D87CE9" w:rsidRPr="00C43C4D" w:rsidRDefault="00D87CE9" w:rsidP="00D87CE9">
      <w:pPr>
        <w:numPr>
          <w:ilvl w:val="0"/>
          <w:numId w:val="4"/>
        </w:numPr>
        <w:spacing w:after="0" w:line="240" w:lineRule="auto"/>
        <w:ind w:left="0" w:firstLine="709"/>
        <w:jc w:val="center"/>
        <w:rPr>
          <w:rFonts w:ascii="Times New Roman" w:eastAsia="Times New Roman" w:hAnsi="Times New Roman" w:cs="Times New Roman"/>
          <w:b/>
          <w:sz w:val="24"/>
          <w:szCs w:val="24"/>
          <w:lang w:eastAsia="ru-RU"/>
        </w:rPr>
      </w:pPr>
      <w:r w:rsidRPr="00C43C4D">
        <w:rPr>
          <w:rFonts w:ascii="Times New Roman" w:eastAsia="Times New Roman" w:hAnsi="Times New Roman" w:cs="Times New Roman"/>
          <w:b/>
          <w:sz w:val="24"/>
          <w:szCs w:val="24"/>
          <w:lang w:eastAsia="ru-RU"/>
        </w:rPr>
        <w:t>Основные итоги деятельности за отчетный год</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В соответствии с установленными полномочиями Контрольно-счетной палаты и согласно плану работы на 2024 год, в разрезе направлений деятельности проведены контрольные и экспертно-аналитические мероприятия по следующим вопросам:</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организация и осуществление контроля за законностью и эффективностью</w:t>
      </w:r>
      <w:r w:rsidRPr="00C43C4D">
        <w:rPr>
          <w:rFonts w:ascii="Times New Roman" w:eastAsia="Times New Roman" w:hAnsi="Times New Roman" w:cs="Times New Roman"/>
          <w:sz w:val="24"/>
          <w:szCs w:val="24"/>
          <w:lang w:eastAsia="ru-RU"/>
        </w:rPr>
        <w:br/>
        <w:t>использования средств бюджета городского округа;</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экспертиза проекта бюджета городского округа, проверка и анализ обоснованности его показателей;</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внешняя проверка годового отчета об исполнении бюджета городского округа;</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аудит в сфере закупок товаров, работ и услуг;</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контроль за управлением и распоряжением муниципальной</w:t>
      </w:r>
      <w:r w:rsidRPr="00C43C4D">
        <w:rPr>
          <w:rFonts w:ascii="Times New Roman" w:eastAsia="Times New Roman" w:hAnsi="Times New Roman" w:cs="Times New Roman"/>
          <w:sz w:val="24"/>
          <w:szCs w:val="24"/>
          <w:lang w:eastAsia="ru-RU"/>
        </w:rPr>
        <w:br/>
        <w:t>собственностью;</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экспертиза проектов муниципальных правовых актов в части, касающейся</w:t>
      </w:r>
      <w:r w:rsidRPr="00C43C4D">
        <w:rPr>
          <w:rFonts w:ascii="Times New Roman" w:eastAsia="Times New Roman" w:hAnsi="Times New Roman" w:cs="Times New Roman"/>
          <w:sz w:val="24"/>
          <w:szCs w:val="24"/>
          <w:lang w:eastAsia="ru-RU"/>
        </w:rPr>
        <w:br/>
        <w:t>расходных обязательств муниципального образования;</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оперативный анализ исполнения и контроль за организацией исполнения</w:t>
      </w:r>
      <w:r w:rsidRPr="00C43C4D">
        <w:rPr>
          <w:rFonts w:ascii="Times New Roman" w:eastAsia="Times New Roman" w:hAnsi="Times New Roman" w:cs="Times New Roman"/>
          <w:sz w:val="24"/>
          <w:szCs w:val="24"/>
          <w:lang w:eastAsia="ru-RU"/>
        </w:rPr>
        <w:br/>
        <w:t>бюджета городского округа.</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color w:val="000000"/>
          <w:sz w:val="24"/>
          <w:szCs w:val="24"/>
          <w:lang w:eastAsia="ru-RU"/>
        </w:rPr>
        <w:t xml:space="preserve">В рамках экспертно-аналитической деятельности проведено всего </w:t>
      </w:r>
      <w:r w:rsidRPr="00C43C4D">
        <w:rPr>
          <w:rFonts w:ascii="Times New Roman" w:eastAsia="Calibri" w:hAnsi="Times New Roman" w:cs="Times New Roman"/>
          <w:sz w:val="24"/>
          <w:szCs w:val="24"/>
        </w:rPr>
        <w:t>69</w:t>
      </w:r>
      <w:r w:rsidRPr="00C43C4D">
        <w:rPr>
          <w:rFonts w:ascii="Times New Roman" w:eastAsia="Times New Roman" w:hAnsi="Times New Roman" w:cs="Times New Roman"/>
          <w:sz w:val="24"/>
          <w:szCs w:val="24"/>
          <w:lang w:eastAsia="ru-RU"/>
        </w:rPr>
        <w:t xml:space="preserve"> экспертно-аналитических мероприятий, что на 18 мероприятий больше показателя 2023 года, из них 2 экспертно-аналитических мероприятия тематического характера и 67 по осуществлению финансовой экспертизы проектов нормативно-правовых актов и подготовки заключений на них.</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Во исполнение контрольных функций в 2024 году проведено 10 контрольных мероприятий, что на 2 мероприятия больше аналогичного показателя 2023 года</w:t>
      </w:r>
      <w:r w:rsidRPr="00C43C4D">
        <w:rPr>
          <w:rFonts w:ascii="Times New Roman" w:eastAsia="Times New Roman" w:hAnsi="Times New Roman" w:cs="Times New Roman"/>
          <w:iCs/>
          <w:sz w:val="24"/>
          <w:szCs w:val="24"/>
          <w:lang w:eastAsia="ru-RU"/>
        </w:rPr>
        <w:t>.</w:t>
      </w:r>
      <w:r w:rsidRPr="00C43C4D">
        <w:rPr>
          <w:rFonts w:ascii="Times New Roman" w:eastAsia="Times New Roman" w:hAnsi="Times New Roman" w:cs="Times New Roman"/>
          <w:sz w:val="24"/>
          <w:szCs w:val="24"/>
          <w:lang w:eastAsia="ru-RU"/>
        </w:rPr>
        <w:t xml:space="preserve"> </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Предписания, протоколы об административном правонарушении в отношении должностных лиц не составлялись.</w:t>
      </w:r>
    </w:p>
    <w:p w:rsidR="00D87CE9" w:rsidRPr="00C43C4D" w:rsidRDefault="00D87CE9" w:rsidP="00D87CE9">
      <w:pPr>
        <w:spacing w:after="0" w:line="240" w:lineRule="auto"/>
        <w:ind w:firstLine="709"/>
        <w:jc w:val="both"/>
        <w:rPr>
          <w:rFonts w:ascii="Times New Roman" w:eastAsia="Calibri" w:hAnsi="Times New Roman" w:cs="Times New Roman"/>
          <w:bCs/>
          <w:sz w:val="24"/>
          <w:szCs w:val="24"/>
          <w:shd w:val="clear" w:color="auto" w:fill="FFFFFF"/>
          <w:lang w:eastAsia="ru-RU"/>
        </w:rPr>
      </w:pPr>
      <w:r w:rsidRPr="00C43C4D">
        <w:rPr>
          <w:rFonts w:ascii="Times New Roman" w:eastAsia="Calibri" w:hAnsi="Times New Roman" w:cs="Times New Roman"/>
          <w:bCs/>
          <w:sz w:val="24"/>
          <w:szCs w:val="24"/>
          <w:shd w:val="clear" w:color="auto" w:fill="FFFFFF"/>
          <w:lang w:eastAsia="ru-RU"/>
        </w:rPr>
        <w:t>Основные показатели деятельности Контрольно-счетной палаты представлены в приложении к Отчету.</w:t>
      </w:r>
    </w:p>
    <w:p w:rsidR="00D87CE9" w:rsidRPr="00C43C4D" w:rsidRDefault="00D87CE9" w:rsidP="00D87CE9">
      <w:pPr>
        <w:spacing w:after="0" w:line="240" w:lineRule="auto"/>
        <w:ind w:firstLine="709"/>
        <w:jc w:val="both"/>
        <w:rPr>
          <w:rFonts w:ascii="Times New Roman" w:eastAsia="Calibri" w:hAnsi="Times New Roman" w:cs="Times New Roman"/>
          <w:bCs/>
          <w:color w:val="FF0000"/>
          <w:sz w:val="24"/>
          <w:szCs w:val="24"/>
          <w:shd w:val="clear" w:color="auto" w:fill="FFFFFF"/>
          <w:lang w:eastAsia="ru-RU"/>
        </w:rPr>
      </w:pPr>
    </w:p>
    <w:p w:rsidR="00D87CE9" w:rsidRPr="00C43C4D" w:rsidRDefault="00D87CE9" w:rsidP="00D87CE9">
      <w:pPr>
        <w:numPr>
          <w:ilvl w:val="0"/>
          <w:numId w:val="4"/>
        </w:numPr>
        <w:spacing w:after="0" w:line="240" w:lineRule="auto"/>
        <w:jc w:val="center"/>
        <w:rPr>
          <w:rFonts w:ascii="Times New Roman" w:eastAsia="Times New Roman" w:hAnsi="Times New Roman" w:cs="Times New Roman"/>
          <w:b/>
          <w:bCs/>
          <w:sz w:val="24"/>
          <w:szCs w:val="24"/>
          <w:lang w:eastAsia="ru-RU"/>
        </w:rPr>
      </w:pPr>
      <w:r w:rsidRPr="00C43C4D">
        <w:rPr>
          <w:rFonts w:ascii="Times New Roman" w:eastAsia="Times New Roman" w:hAnsi="Times New Roman" w:cs="Times New Roman"/>
          <w:b/>
          <w:bCs/>
          <w:sz w:val="24"/>
          <w:szCs w:val="24"/>
          <w:lang w:eastAsia="ru-RU" w:bidi="ru-RU"/>
        </w:rPr>
        <w:t>Результаты экспертно-аналитических мероприятий</w:t>
      </w:r>
    </w:p>
    <w:p w:rsidR="00D87CE9" w:rsidRPr="00C43C4D" w:rsidRDefault="00D87CE9" w:rsidP="00D87CE9">
      <w:pPr>
        <w:spacing w:after="0" w:line="240" w:lineRule="auto"/>
        <w:ind w:left="1069"/>
        <w:rPr>
          <w:rFonts w:ascii="Times New Roman" w:eastAsia="Times New Roman" w:hAnsi="Times New Roman" w:cs="Times New Roman"/>
          <w:b/>
          <w:bCs/>
          <w:sz w:val="24"/>
          <w:szCs w:val="24"/>
          <w:lang w:eastAsia="ru-RU"/>
        </w:rPr>
      </w:pP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color w:val="000000"/>
          <w:sz w:val="24"/>
          <w:szCs w:val="24"/>
          <w:lang w:eastAsia="ru-RU"/>
        </w:rPr>
        <w:t>Реализуя задачи, определенные Положением о КСП сотрудники Контрольно-счетной палаты проводили финансовую экспертизу нормативных правовых актов</w:t>
      </w:r>
      <w:r w:rsidRPr="00C43C4D">
        <w:rPr>
          <w:rFonts w:ascii="Times New Roman" w:eastAsia="Times New Roman" w:hAnsi="Times New Roman" w:cs="Times New Roman"/>
          <w:color w:val="000000"/>
          <w:sz w:val="24"/>
          <w:szCs w:val="24"/>
          <w:lang w:eastAsia="ru-RU"/>
        </w:rPr>
        <w:br/>
        <w:t>органов местного самоуправления, предусматривающих расходы за счет средств</w:t>
      </w:r>
      <w:r w:rsidRPr="00C43C4D">
        <w:rPr>
          <w:rFonts w:ascii="Times New Roman" w:eastAsia="Times New Roman" w:hAnsi="Times New Roman" w:cs="Times New Roman"/>
          <w:color w:val="000000"/>
          <w:sz w:val="24"/>
          <w:szCs w:val="24"/>
          <w:lang w:eastAsia="ru-RU"/>
        </w:rPr>
        <w:br/>
        <w:t>бюджета городского округа или влияющих на формирование и исполнение бюджета</w:t>
      </w:r>
      <w:r w:rsidRPr="00C43C4D">
        <w:rPr>
          <w:rFonts w:ascii="Times New Roman" w:eastAsia="Times New Roman" w:hAnsi="Times New Roman" w:cs="Times New Roman"/>
          <w:color w:val="000000"/>
          <w:sz w:val="24"/>
          <w:szCs w:val="24"/>
          <w:lang w:eastAsia="ru-RU"/>
        </w:rPr>
        <w:br/>
      </w:r>
      <w:r w:rsidRPr="00C43C4D">
        <w:rPr>
          <w:rFonts w:ascii="Times New Roman" w:eastAsia="Times New Roman" w:hAnsi="Times New Roman" w:cs="Times New Roman"/>
          <w:sz w:val="24"/>
          <w:szCs w:val="24"/>
          <w:lang w:eastAsia="ru-RU"/>
        </w:rPr>
        <w:t>городского округа, а также экспертизу актов, касающихся управления и</w:t>
      </w:r>
      <w:r w:rsidRPr="00C43C4D">
        <w:rPr>
          <w:rFonts w:ascii="Times New Roman" w:eastAsia="Times New Roman" w:hAnsi="Times New Roman" w:cs="Times New Roman"/>
          <w:sz w:val="24"/>
          <w:szCs w:val="24"/>
          <w:lang w:eastAsia="ru-RU"/>
        </w:rPr>
        <w:br/>
        <w:t>распоряжения имуществом и землей, находящихся в муниципальной собственности.</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С целью предварительного, оперативного и последующего контроля формирования и исполнения бюджета городского округа город Октябрьский Республики Башкортостан, </w:t>
      </w:r>
      <w:r w:rsidRPr="00C43C4D">
        <w:rPr>
          <w:rFonts w:ascii="Times New Roman" w:eastAsia="Times New Roman" w:hAnsi="Times New Roman" w:cs="Times New Roman"/>
          <w:sz w:val="24"/>
          <w:szCs w:val="24"/>
          <w:lang w:eastAsia="ru-RU"/>
        </w:rPr>
        <w:lastRenderedPageBreak/>
        <w:t xml:space="preserve">включая анализ расходов, предусмотренных на реализацию национальных и региональных проектов и муниципальных программ городского округа город Октябрьский Республики Башкортостан, в 2024 году осуществлен комплекс экспертно-аналитических мероприятий, необходимых для подготовки заключений на проекты решений Совета городского округа об утверждении или о внесении изменений в бюджет городского округа город Октябрьский, на отчет об исполнении местного бюджета за предыдущий 2023 год, а также для подготовки информаций на ежеквартальные отчеты о ходе исполнения местного бюджета за 2024 год. </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В отчетном году в рамках внешнего муниципального финансового контроля, осуществляемого Контрольно-счетной палатой при формировании и исполнении бюджета городского округа город Октябрьский Республики Башкортостан, в соответствии с планом работы проведено 9 экспертно-аналитических мероприятия, по результатам которых подготовлено 21 заключение.</w:t>
      </w:r>
    </w:p>
    <w:p w:rsidR="00D87CE9" w:rsidRPr="00C43C4D" w:rsidRDefault="00D87CE9" w:rsidP="00D87CE9">
      <w:pPr>
        <w:widowControl w:val="0"/>
        <w:spacing w:after="0" w:line="240" w:lineRule="auto"/>
        <w:ind w:firstLine="709"/>
        <w:jc w:val="both"/>
        <w:rPr>
          <w:rFonts w:ascii="Times New Roman" w:eastAsia="Calibri" w:hAnsi="Times New Roman" w:cs="Times New Roman"/>
          <w:sz w:val="24"/>
          <w:szCs w:val="24"/>
        </w:rPr>
      </w:pPr>
      <w:r w:rsidRPr="00C43C4D">
        <w:rPr>
          <w:rFonts w:ascii="Times New Roman" w:eastAsia="Calibri" w:hAnsi="Times New Roman" w:cs="Times New Roman"/>
          <w:sz w:val="24"/>
          <w:szCs w:val="24"/>
        </w:rPr>
        <w:t xml:space="preserve">В рамках </w:t>
      </w:r>
      <w:r w:rsidRPr="00C43C4D">
        <w:rPr>
          <w:rFonts w:ascii="Times New Roman" w:eastAsia="Calibri" w:hAnsi="Times New Roman" w:cs="Times New Roman"/>
          <w:b/>
          <w:bCs/>
          <w:sz w:val="24"/>
          <w:szCs w:val="24"/>
        </w:rPr>
        <w:t>предварительного контроля</w:t>
      </w:r>
      <w:r w:rsidRPr="00C43C4D">
        <w:rPr>
          <w:rFonts w:ascii="Times New Roman" w:eastAsia="Calibri" w:hAnsi="Times New Roman" w:cs="Times New Roman"/>
          <w:sz w:val="24"/>
          <w:szCs w:val="24"/>
        </w:rPr>
        <w:t xml:space="preserve"> Контрольно-счетной палатой, во исполнение требований законодательства, проведена экспертиза и подготовлено заключение на проект решения Совета городского округа город Октябрьский Республики Башкортостан «О бюджете на 2025 год и плановый период 2026 и 2027 годов».</w:t>
      </w:r>
    </w:p>
    <w:p w:rsidR="00D87CE9" w:rsidRPr="00C43C4D" w:rsidRDefault="00D87CE9" w:rsidP="00D87CE9">
      <w:pPr>
        <w:spacing w:after="0" w:line="240" w:lineRule="auto"/>
        <w:ind w:right="-2"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В заключении представлена общая характеристика проекта решения о бюджете; оценка соответствия внесенного проекта решения о бюджете сведениям и документам, являющимися основанием составления проекта бюджета; анализ макроэкономических показателей развития города, планируемого на 2025 - 2027 годы, оценка достоверности и полноты отражения доходов в доходной части бюджета; оценка запланированных бюджетных ассигнований на реализацию мероприятий муниципальных программ и непрограммных направлений деятельности в расходной части бюджета; распределение бюджетных ассигнований по разделам, подразделам, целевым статьям и видам расходов бюджета в составе ведомственной структуры расходов бюджета; оценка отдельных направлений расходов бюджета (публичные нормативные обязательства, дорожный фонд городского округа город Октябрьский, капитальные вложения в муниципальную собственность, межбюджетные трансферты и другие). </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Также в заключении отмечено, что проект бюджета остается социально ориентированным и составлен в соответствии с требованиями, установленными статьей 172 БК РФ, и в целом основывается на Указе Президента Российской Федерации от 7 мая 2024 года № 309 «О национальных целях развития Российской Федерации на период до 2030 года и на перспективу до 2036 года», на Послании Президента Российской Федерации Федеральному Собранию от 29 февраля 2024 года, на Послании Главы Республики Башкортостан Государственному Собранию – Курултаю Башкортостана от 19 декабря 2023 года, на основных направлениях бюджетной и налоговой политики городского округа город Октябрьский Республики Башкортостан на 2025 год и на плановый период 2026 и 2027 годов, на прогнозе социально - экономического развития городского округа город Октябрьский Республики Башкортостан на среднесрочный период 2025-2027 годов и муниципальных программах городского округа город Октябрьский Республики Башкортостан.</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По результатам проведенной экспертизы указанный проект решения</w:t>
      </w:r>
      <w:r w:rsidRPr="00C43C4D">
        <w:rPr>
          <w:rFonts w:ascii="Times New Roman" w:eastAsia="Times New Roman" w:hAnsi="Times New Roman" w:cs="Times New Roman"/>
          <w:sz w:val="24"/>
          <w:szCs w:val="24"/>
          <w:lang w:eastAsia="ru-RU"/>
        </w:rPr>
        <w:br/>
        <w:t>рекомендован к рассмотрению Советом городского округа город Октябрьский.</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color w:val="000000"/>
          <w:sz w:val="24"/>
          <w:szCs w:val="24"/>
          <w:lang w:eastAsia="ru-RU"/>
        </w:rPr>
        <w:t xml:space="preserve">Основной частью экспертно-аналитической деятельности Контрольно-счетной палаты в процессе </w:t>
      </w:r>
      <w:r w:rsidRPr="00C43C4D">
        <w:rPr>
          <w:rFonts w:ascii="Times New Roman" w:eastAsia="Times New Roman" w:hAnsi="Times New Roman" w:cs="Times New Roman"/>
          <w:b/>
          <w:bCs/>
          <w:color w:val="000000"/>
          <w:sz w:val="24"/>
          <w:szCs w:val="24"/>
          <w:lang w:eastAsia="ru-RU"/>
        </w:rPr>
        <w:t>оперативного контроля</w:t>
      </w:r>
      <w:r w:rsidRPr="00C43C4D">
        <w:rPr>
          <w:rFonts w:ascii="Times New Roman" w:eastAsia="Times New Roman" w:hAnsi="Times New Roman" w:cs="Times New Roman"/>
          <w:color w:val="000000"/>
          <w:sz w:val="24"/>
          <w:szCs w:val="24"/>
          <w:lang w:eastAsia="ru-RU"/>
        </w:rPr>
        <w:t xml:space="preserve"> являлась подготовка заключений на проекты решений Совета городского округа город Октябрьский о внесении изменений в решение Совета городского округа город </w:t>
      </w:r>
      <w:proofErr w:type="gramStart"/>
      <w:r w:rsidRPr="00C43C4D">
        <w:rPr>
          <w:rFonts w:ascii="Times New Roman" w:eastAsia="Times New Roman" w:hAnsi="Times New Roman" w:cs="Times New Roman"/>
          <w:color w:val="000000"/>
          <w:sz w:val="24"/>
          <w:szCs w:val="24"/>
          <w:lang w:eastAsia="ru-RU"/>
        </w:rPr>
        <w:t>Октябрьский  «</w:t>
      </w:r>
      <w:proofErr w:type="gramEnd"/>
      <w:r w:rsidRPr="00C43C4D">
        <w:rPr>
          <w:rFonts w:ascii="Times New Roman" w:eastAsia="Times New Roman" w:hAnsi="Times New Roman" w:cs="Times New Roman"/>
          <w:color w:val="000000"/>
          <w:sz w:val="24"/>
          <w:szCs w:val="24"/>
          <w:lang w:eastAsia="ru-RU"/>
        </w:rPr>
        <w:t xml:space="preserve">О бюджете городского </w:t>
      </w:r>
      <w:r w:rsidRPr="00C43C4D">
        <w:rPr>
          <w:rFonts w:ascii="Times New Roman" w:eastAsia="Times New Roman" w:hAnsi="Times New Roman" w:cs="Times New Roman"/>
          <w:sz w:val="24"/>
          <w:szCs w:val="24"/>
          <w:lang w:eastAsia="ru-RU"/>
        </w:rPr>
        <w:t>округа город Октябрьский на 2024 год и на плановый период 2025 и 2026 годов».</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В течение года в соответствии с пунктом 2 статьи 157, пунктом 1 статьи 265 БК РФ проведена экспертиза законности изменений, вносимых в бюджет городского округа</w:t>
      </w:r>
      <w:r w:rsidRPr="00C43C4D">
        <w:rPr>
          <w:rFonts w:ascii="Times New Roman" w:eastAsia="Times New Roman" w:hAnsi="Times New Roman" w:cs="Times New Roman"/>
          <w:b/>
          <w:bCs/>
          <w:sz w:val="24"/>
          <w:szCs w:val="24"/>
          <w:lang w:eastAsia="ru-RU"/>
        </w:rPr>
        <w:t xml:space="preserve"> </w:t>
      </w:r>
      <w:r w:rsidRPr="00C43C4D">
        <w:rPr>
          <w:rFonts w:ascii="Times New Roman" w:eastAsia="Times New Roman" w:hAnsi="Times New Roman" w:cs="Times New Roman"/>
          <w:sz w:val="24"/>
          <w:szCs w:val="24"/>
          <w:lang w:eastAsia="ru-RU"/>
        </w:rPr>
        <w:t xml:space="preserve">город Октябрьский в ходе его исполнения, и дано 2 заключения на проекты решений Совета городского округа о внесении изменений в местный бюджет, вызванных увеличением плана поступлений по налоговым, неналоговым доходам и безвозмездным поступлениям в 2024 </w:t>
      </w:r>
      <w:r w:rsidRPr="00C43C4D">
        <w:rPr>
          <w:rFonts w:ascii="Times New Roman" w:eastAsia="Times New Roman" w:hAnsi="Times New Roman" w:cs="Times New Roman"/>
          <w:sz w:val="24"/>
          <w:szCs w:val="24"/>
          <w:lang w:eastAsia="ru-RU"/>
        </w:rPr>
        <w:lastRenderedPageBreak/>
        <w:t>году и плановом периоде 2025 и сокращением их в плановом периоде 2026 года,  сокращением дефицита бюджета городского округа город Октябрьский на 2024 год, увеличением объема расходов бюджета городского округа на 2024 год и плановый период 2025 и сокращением на плановый период 2026 года, увеличением объема расходов Дорожного фонда городского округа город Октябрьский Республики Башкортостан на 2024 и на 2025 годы.</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color w:val="000000"/>
          <w:sz w:val="24"/>
          <w:szCs w:val="24"/>
          <w:lang w:eastAsia="ru-RU"/>
        </w:rPr>
        <w:t>Также в рамках оперативного контроля подготовлено 3 заключения о ходе исполнения бюджета городского округа город Октябрьский за 1 квартал, 1 полугодие</w:t>
      </w:r>
      <w:r w:rsidRPr="00C43C4D">
        <w:rPr>
          <w:rFonts w:ascii="Times New Roman" w:eastAsia="Times New Roman" w:hAnsi="Times New Roman" w:cs="Times New Roman"/>
          <w:color w:val="000000"/>
          <w:sz w:val="24"/>
          <w:szCs w:val="24"/>
          <w:lang w:eastAsia="ru-RU"/>
        </w:rPr>
        <w:br/>
        <w:t xml:space="preserve">и 9 месяцев 2024 года, в которых отмечено, </w:t>
      </w:r>
      <w:r w:rsidRPr="00C43C4D">
        <w:rPr>
          <w:rFonts w:ascii="Times New Roman" w:eastAsia="Times New Roman" w:hAnsi="Times New Roman" w:cs="Times New Roman"/>
          <w:sz w:val="24"/>
          <w:szCs w:val="24"/>
          <w:lang w:eastAsia="ru-RU"/>
        </w:rPr>
        <w:t xml:space="preserve">что отчеты об исполнении бюджета за первый квартал, первое полугодие и за девять месяцев 2024 года не противоречат действующему законодательству и муниципальным правовым актам городского округа город Октябрьский. </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На протяжении 9-ти месяцев 2024 года бюджет исполнялся с дефицитом, размер которого превышал 10 процентов утвержденного общего годового объема доходов бюджета городского округа без учета утвержденного объема безвозмездных поступлений, при этом в заключениях Контрольно-счетная палата неоднократно указывала, что это не противоречит норме статьи 92.1 БК РФ, поскольку решением Совета о бюджете и  сводной бюджетной росписью в составе источников финансирования дефицита утверждено снижение остатков средств на счетах по учету средств бюджета городского округа.</w:t>
      </w:r>
    </w:p>
    <w:p w:rsidR="00D87CE9" w:rsidRPr="00C43C4D" w:rsidRDefault="00D87CE9" w:rsidP="00D87CE9">
      <w:pPr>
        <w:widowControl w:val="0"/>
        <w:spacing w:after="0" w:line="240" w:lineRule="auto"/>
        <w:ind w:firstLine="709"/>
        <w:jc w:val="both"/>
        <w:rPr>
          <w:rFonts w:ascii="Times New Roman" w:eastAsia="Calibri" w:hAnsi="Times New Roman" w:cs="Times New Roman"/>
          <w:sz w:val="24"/>
          <w:szCs w:val="24"/>
        </w:rPr>
      </w:pPr>
      <w:r w:rsidRPr="00C43C4D">
        <w:rPr>
          <w:rFonts w:ascii="Times New Roman" w:eastAsia="Calibri" w:hAnsi="Times New Roman" w:cs="Times New Roman"/>
          <w:sz w:val="24"/>
          <w:szCs w:val="24"/>
        </w:rPr>
        <w:t xml:space="preserve">Бюджетные назначения по доходам и расходам в целом исполнялись в пределах среднего значения. Но вместе с тем, при анализе расходов, предусмотренных на реализацию муниципальных программ, особое внимание уделялось муниципальным программам, в которых складывался наименьший процент исполнения расходов от годовых назначений и особенно выделены критические моменты освоения бюджетных средств. </w:t>
      </w:r>
    </w:p>
    <w:p w:rsidR="00D87CE9" w:rsidRPr="00C43C4D" w:rsidRDefault="00D87CE9" w:rsidP="00D87CE9">
      <w:pPr>
        <w:widowControl w:val="0"/>
        <w:spacing w:after="0" w:line="240" w:lineRule="auto"/>
        <w:ind w:firstLine="709"/>
        <w:jc w:val="both"/>
        <w:rPr>
          <w:rFonts w:ascii="Times New Roman" w:eastAsia="Calibri" w:hAnsi="Times New Roman" w:cs="Times New Roman"/>
          <w:sz w:val="24"/>
          <w:szCs w:val="24"/>
        </w:rPr>
      </w:pPr>
      <w:r w:rsidRPr="00C43C4D">
        <w:rPr>
          <w:rFonts w:ascii="Times New Roman" w:eastAsia="Calibri" w:hAnsi="Times New Roman" w:cs="Times New Roman"/>
          <w:sz w:val="24"/>
          <w:szCs w:val="24"/>
        </w:rPr>
        <w:t xml:space="preserve">Так, по итогам исполнения бюджета городского округа город Октябрьский за 9 месяцев 2024 года отмечено, что по 9 муниципальным программам из 19 расходы исполнены </w:t>
      </w:r>
      <w:r w:rsidRPr="00C43C4D">
        <w:rPr>
          <w:rFonts w:ascii="Times New Roman" w:eastAsia="Microsoft Sans Serif" w:hAnsi="Times New Roman" w:cs="Times New Roman"/>
          <w:sz w:val="24"/>
          <w:szCs w:val="24"/>
          <w:shd w:val="clear" w:color="auto" w:fill="FFFFFF"/>
          <w:lang w:eastAsia="ru-RU" w:bidi="ru-RU"/>
        </w:rPr>
        <w:t>ниже</w:t>
      </w:r>
      <w:r w:rsidRPr="00C43C4D">
        <w:rPr>
          <w:rFonts w:ascii="Times New Roman" w:eastAsia="Calibri" w:hAnsi="Times New Roman" w:cs="Times New Roman"/>
          <w:sz w:val="24"/>
          <w:szCs w:val="24"/>
        </w:rPr>
        <w:t xml:space="preserve"> среднего значения исполнения уточненных годовых назначений, то есть ниже 70%. По одной муниципальной программе финансирование расходов составило 0%.</w:t>
      </w:r>
    </w:p>
    <w:p w:rsidR="00D87CE9" w:rsidRPr="00C43C4D" w:rsidRDefault="00D87CE9" w:rsidP="00D87CE9">
      <w:pPr>
        <w:spacing w:after="0" w:line="240" w:lineRule="auto"/>
        <w:ind w:firstLine="709"/>
        <w:jc w:val="both"/>
        <w:rPr>
          <w:rFonts w:ascii="Times New Roman" w:eastAsia="Times New Roman" w:hAnsi="Times New Roman" w:cs="Times New Roman"/>
          <w:color w:val="000000"/>
          <w:sz w:val="24"/>
          <w:szCs w:val="24"/>
          <w:lang w:eastAsia="ru-RU"/>
        </w:rPr>
      </w:pPr>
      <w:r w:rsidRPr="00C43C4D">
        <w:rPr>
          <w:rFonts w:ascii="Times New Roman" w:eastAsia="Times New Roman" w:hAnsi="Times New Roman" w:cs="Times New Roman"/>
          <w:color w:val="000000"/>
          <w:sz w:val="24"/>
          <w:szCs w:val="24"/>
          <w:lang w:eastAsia="ru-RU"/>
        </w:rPr>
        <w:t xml:space="preserve">В целях проведения </w:t>
      </w:r>
      <w:r w:rsidRPr="00C43C4D">
        <w:rPr>
          <w:rFonts w:ascii="Times New Roman" w:eastAsia="Times New Roman" w:hAnsi="Times New Roman" w:cs="Times New Roman"/>
          <w:b/>
          <w:bCs/>
          <w:color w:val="000000"/>
          <w:sz w:val="24"/>
          <w:szCs w:val="24"/>
          <w:lang w:eastAsia="ru-RU"/>
        </w:rPr>
        <w:t>последующего контроля</w:t>
      </w:r>
      <w:r w:rsidRPr="00C43C4D">
        <w:rPr>
          <w:rFonts w:ascii="Times New Roman" w:eastAsia="Times New Roman" w:hAnsi="Times New Roman" w:cs="Times New Roman"/>
          <w:color w:val="000000"/>
          <w:sz w:val="24"/>
          <w:szCs w:val="24"/>
          <w:lang w:eastAsia="ru-RU"/>
        </w:rPr>
        <w:t xml:space="preserve"> важнейшим контрольным</w:t>
      </w:r>
      <w:r w:rsidRPr="00C43C4D">
        <w:rPr>
          <w:rFonts w:ascii="Times New Roman" w:eastAsia="Times New Roman" w:hAnsi="Times New Roman" w:cs="Times New Roman"/>
          <w:color w:val="000000"/>
          <w:sz w:val="24"/>
          <w:szCs w:val="24"/>
          <w:lang w:eastAsia="ru-RU"/>
        </w:rPr>
        <w:br/>
        <w:t>мероприятием является проведение внешней проверки бюджетной отчетности</w:t>
      </w:r>
      <w:r w:rsidRPr="00C43C4D">
        <w:rPr>
          <w:rFonts w:ascii="Times New Roman" w:eastAsia="Times New Roman" w:hAnsi="Times New Roman" w:cs="Times New Roman"/>
          <w:color w:val="000000"/>
          <w:sz w:val="24"/>
          <w:szCs w:val="24"/>
          <w:lang w:eastAsia="ru-RU"/>
        </w:rPr>
        <w:br/>
        <w:t>главных администраторов бюджетных средств городского округа (далее – ГАБС).</w:t>
      </w:r>
    </w:p>
    <w:p w:rsidR="00D87CE9" w:rsidRPr="00C43C4D" w:rsidRDefault="00D87CE9" w:rsidP="00D87CE9">
      <w:pPr>
        <w:spacing w:after="0" w:line="240" w:lineRule="auto"/>
        <w:ind w:firstLine="709"/>
        <w:jc w:val="both"/>
        <w:rPr>
          <w:rFonts w:ascii="Times New Roman" w:eastAsia="Times New Roman" w:hAnsi="Times New Roman" w:cs="Times New Roman"/>
          <w:color w:val="000000"/>
          <w:sz w:val="24"/>
          <w:szCs w:val="24"/>
          <w:lang w:eastAsia="ru-RU"/>
        </w:rPr>
      </w:pPr>
      <w:r w:rsidRPr="00C43C4D">
        <w:rPr>
          <w:rFonts w:ascii="Times New Roman" w:eastAsia="Times New Roman" w:hAnsi="Times New Roman" w:cs="Times New Roman"/>
          <w:color w:val="000000"/>
          <w:sz w:val="24"/>
          <w:szCs w:val="24"/>
          <w:lang w:eastAsia="ru-RU"/>
        </w:rPr>
        <w:t xml:space="preserve">Результаты экспертизы проекта решения Совета городского округа город Октябрьский «Об утверждении отчета об исполнении бюджета </w:t>
      </w:r>
      <w:r w:rsidRPr="00C43C4D">
        <w:rPr>
          <w:rFonts w:ascii="Times New Roman" w:eastAsia="Times New Roman" w:hAnsi="Times New Roman" w:cs="Times New Roman"/>
          <w:color w:val="000000"/>
          <w:sz w:val="24"/>
          <w:szCs w:val="24"/>
          <w:lang w:eastAsia="ru-RU"/>
        </w:rPr>
        <w:br/>
        <w:t xml:space="preserve">городского округа город Октябрьский Республики Башкортостан за 2023 год» позволили систематизировать и проанализировать основные показатели исполнения бюджета 2023 года. </w:t>
      </w:r>
    </w:p>
    <w:p w:rsidR="00D87CE9" w:rsidRPr="00C43C4D" w:rsidRDefault="00D87CE9" w:rsidP="00D87CE9">
      <w:pPr>
        <w:spacing w:after="0" w:line="240" w:lineRule="auto"/>
        <w:ind w:firstLine="709"/>
        <w:jc w:val="both"/>
        <w:rPr>
          <w:rFonts w:ascii="Times New Roman" w:eastAsia="Times New Roman" w:hAnsi="Times New Roman" w:cs="Times New Roman"/>
          <w:color w:val="000000"/>
          <w:sz w:val="24"/>
          <w:szCs w:val="24"/>
          <w:lang w:eastAsia="ru-RU"/>
        </w:rPr>
      </w:pPr>
      <w:r w:rsidRPr="00C43C4D">
        <w:rPr>
          <w:rFonts w:ascii="Times New Roman" w:eastAsia="Times New Roman" w:hAnsi="Times New Roman" w:cs="Times New Roman"/>
          <w:color w:val="000000"/>
          <w:sz w:val="24"/>
          <w:szCs w:val="24"/>
          <w:lang w:eastAsia="ru-RU"/>
        </w:rPr>
        <w:t>В заключении Контрольно-счетной палаты на отчет об исполнении бюджета городского округа город Октябрьский Республики Башкортостан за 2023 год</w:t>
      </w:r>
      <w:r w:rsidRPr="00C43C4D">
        <w:rPr>
          <w:rFonts w:ascii="Times New Roman" w:eastAsia="Times New Roman" w:hAnsi="Times New Roman" w:cs="Times New Roman"/>
          <w:color w:val="000000"/>
          <w:sz w:val="24"/>
          <w:szCs w:val="24"/>
          <w:lang w:eastAsia="ru-RU"/>
        </w:rPr>
        <w:br/>
        <w:t>использованы материалы внешних проверок годовой бюджетной отчетности 13</w:t>
      </w:r>
      <w:r w:rsidRPr="00C43C4D">
        <w:rPr>
          <w:rFonts w:ascii="Times New Roman" w:eastAsia="Times New Roman" w:hAnsi="Times New Roman" w:cs="Times New Roman"/>
          <w:color w:val="000000"/>
          <w:sz w:val="24"/>
          <w:szCs w:val="24"/>
          <w:lang w:eastAsia="ru-RU"/>
        </w:rPr>
        <w:br/>
        <w:t>главных администраторов бюджетных средств.</w:t>
      </w:r>
    </w:p>
    <w:p w:rsidR="00D87CE9" w:rsidRPr="00C43C4D" w:rsidRDefault="00D87CE9" w:rsidP="00D87CE9">
      <w:pPr>
        <w:spacing w:after="0" w:line="240" w:lineRule="auto"/>
        <w:ind w:firstLine="709"/>
        <w:jc w:val="both"/>
        <w:rPr>
          <w:rFonts w:ascii="Times New Roman" w:eastAsia="Times New Roman" w:hAnsi="Times New Roman" w:cs="Times New Roman"/>
          <w:color w:val="000000"/>
          <w:sz w:val="24"/>
          <w:szCs w:val="24"/>
          <w:lang w:eastAsia="ru-RU"/>
        </w:rPr>
      </w:pPr>
      <w:r w:rsidRPr="00C43C4D">
        <w:rPr>
          <w:rFonts w:ascii="Times New Roman" w:eastAsia="Times New Roman" w:hAnsi="Times New Roman" w:cs="Times New Roman"/>
          <w:color w:val="000000"/>
          <w:sz w:val="24"/>
          <w:szCs w:val="24"/>
          <w:lang w:eastAsia="ru-RU"/>
        </w:rPr>
        <w:t>Особое внимание уделено факторам, повлиявшим на формирование доходов</w:t>
      </w:r>
      <w:r w:rsidRPr="00C43C4D">
        <w:rPr>
          <w:rFonts w:ascii="Times New Roman" w:eastAsia="Times New Roman" w:hAnsi="Times New Roman" w:cs="Times New Roman"/>
          <w:color w:val="000000"/>
          <w:sz w:val="24"/>
          <w:szCs w:val="24"/>
          <w:lang w:eastAsia="ru-RU"/>
        </w:rPr>
        <w:br/>
        <w:t>и расходов бюджета, реализацию муниципальных программ, расходование</w:t>
      </w:r>
      <w:r w:rsidRPr="00C43C4D">
        <w:rPr>
          <w:rFonts w:ascii="Times New Roman" w:eastAsia="Times New Roman" w:hAnsi="Times New Roman" w:cs="Times New Roman"/>
          <w:color w:val="000000"/>
          <w:sz w:val="24"/>
          <w:szCs w:val="24"/>
          <w:lang w:eastAsia="ru-RU"/>
        </w:rPr>
        <w:br/>
        <w:t>муниципального дорожного фонда.</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color w:val="000000"/>
          <w:sz w:val="24"/>
          <w:szCs w:val="24"/>
          <w:lang w:eastAsia="ru-RU"/>
        </w:rPr>
        <w:t>Контрольно-счетной палатой проводился анализ полноты бюджетной отчетности и ее соответствия требованиям по составу, структуре и заполнению в соответствии с Бюджетным кодексом, Положением о бюджетном процессе и инструкциям по порядку применения, у</w:t>
      </w:r>
      <w:r w:rsidRPr="00C43C4D">
        <w:rPr>
          <w:rFonts w:ascii="Times New Roman" w:eastAsia="Times New Roman" w:hAnsi="Times New Roman" w:cs="Times New Roman"/>
          <w:sz w:val="24"/>
          <w:szCs w:val="24"/>
          <w:lang w:eastAsia="ru-RU"/>
        </w:rPr>
        <w:t xml:space="preserve">становлены недостатки, имеющие системный характер, как-то: отсутствие отдельных таблиц в составе Пояснительной записки (ф. 0503160), не обеспечена достоверность отдельных показателей утвержденных форм (в составе годовой бюджетной отчетности не </w:t>
      </w:r>
      <w:r w:rsidRPr="00C43C4D">
        <w:rPr>
          <w:rFonts w:ascii="Times New Roman" w:eastAsia="Times New Roman" w:hAnsi="Times New Roman" w:cs="Times New Roman"/>
          <w:spacing w:val="1"/>
          <w:sz w:val="24"/>
          <w:szCs w:val="24"/>
          <w:lang w:eastAsia="ru-RU"/>
        </w:rPr>
        <w:t xml:space="preserve">представлена </w:t>
      </w:r>
      <w:hyperlink r:id="rId9">
        <w:r w:rsidRPr="00C43C4D">
          <w:rPr>
            <w:rFonts w:ascii="Times New Roman" w:eastAsia="Times New Roman" w:hAnsi="Times New Roman" w:cs="Times New Roman"/>
            <w:sz w:val="24"/>
            <w:szCs w:val="24"/>
            <w:lang w:eastAsia="ru-RU"/>
          </w:rPr>
          <w:t>Справка</w:t>
        </w:r>
      </w:hyperlink>
      <w:r w:rsidRPr="00C43C4D">
        <w:rPr>
          <w:rFonts w:ascii="Times New Roman" w:eastAsia="Times New Roman" w:hAnsi="Times New Roman" w:cs="Times New Roman"/>
          <w:sz w:val="24"/>
          <w:szCs w:val="24"/>
          <w:lang w:eastAsia="ru-RU"/>
        </w:rPr>
        <w:t xml:space="preserve"> о суммах консолидируемых поступлений, подлежащих зачислению на счет бюджета (ф.0503184), текстовая часть пояснительных записок не в полной мере раскрывает информацию, оказавшую существенное влияние на исполнение бюджета и </w:t>
      </w:r>
      <w:r w:rsidRPr="00C43C4D">
        <w:rPr>
          <w:rFonts w:ascii="Times New Roman" w:eastAsia="Times New Roman" w:hAnsi="Times New Roman" w:cs="Times New Roman"/>
          <w:sz w:val="24"/>
          <w:szCs w:val="24"/>
          <w:lang w:eastAsia="ru-RU"/>
        </w:rPr>
        <w:lastRenderedPageBreak/>
        <w:t>характеризующую как результаты деятельности, так и основные показатели годовой финансовой отчетности.</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В целом по результатам внешней проверки отчета об исполнении бюджета за</w:t>
      </w:r>
      <w:r w:rsidRPr="00C43C4D">
        <w:rPr>
          <w:rFonts w:ascii="Times New Roman" w:eastAsia="Times New Roman" w:hAnsi="Times New Roman" w:cs="Times New Roman"/>
          <w:sz w:val="24"/>
          <w:szCs w:val="24"/>
          <w:lang w:eastAsia="ru-RU"/>
        </w:rPr>
        <w:br/>
        <w:t>2023 год Контрольно-счетной палатой сделан вывод о достоверности данного документа, как носителя консолидированной информации о результатах финансовой деятельности ГАБС в 2023 году.</w:t>
      </w:r>
    </w:p>
    <w:p w:rsidR="00D87CE9" w:rsidRPr="00C43C4D" w:rsidRDefault="00D87CE9" w:rsidP="00D87CE9">
      <w:pPr>
        <w:widowControl w:val="0"/>
        <w:spacing w:after="0" w:line="240" w:lineRule="auto"/>
        <w:ind w:firstLine="709"/>
        <w:jc w:val="both"/>
        <w:rPr>
          <w:rFonts w:ascii="Times New Roman" w:eastAsia="Calibri" w:hAnsi="Times New Roman" w:cs="Times New Roman"/>
          <w:sz w:val="24"/>
          <w:szCs w:val="24"/>
        </w:rPr>
      </w:pPr>
      <w:r w:rsidRPr="00C43C4D">
        <w:rPr>
          <w:rFonts w:ascii="Times New Roman" w:eastAsia="Calibri" w:hAnsi="Times New Roman" w:cs="Times New Roman"/>
          <w:sz w:val="24"/>
          <w:szCs w:val="24"/>
        </w:rPr>
        <w:t>Учитывая, что 99,4 % расходов бюджета городского округа город Октябрьский Республики Башкортостан в 2024 году осуществлялось в рамках программно-целевого финансирования, Контрольно-счетной палатой в ходе оперативного анализа и последующего контроля исполнения бюджета городского округа город Октябрьский особое внимание уделяется вопросам анализа формирования, а также контроля за ходом реализации муниципальных программ.</w:t>
      </w:r>
    </w:p>
    <w:p w:rsidR="00D87CE9" w:rsidRPr="00C43C4D" w:rsidRDefault="00D87CE9" w:rsidP="00D87CE9">
      <w:pPr>
        <w:adjustRightInd w:val="0"/>
        <w:spacing w:after="0" w:line="240" w:lineRule="auto"/>
        <w:ind w:firstLine="709"/>
        <w:jc w:val="both"/>
        <w:rPr>
          <w:rFonts w:ascii="Times New Roman" w:eastAsia="Calibri" w:hAnsi="Times New Roman" w:cs="Times New Roman"/>
          <w:sz w:val="24"/>
          <w:szCs w:val="24"/>
        </w:rPr>
      </w:pPr>
      <w:r w:rsidRPr="00C43C4D">
        <w:rPr>
          <w:rFonts w:ascii="Times New Roman" w:eastAsia="Calibri" w:hAnsi="Times New Roman" w:cs="Times New Roman"/>
          <w:sz w:val="24"/>
          <w:szCs w:val="24"/>
        </w:rPr>
        <w:t xml:space="preserve">В рамках осуществления бюджетных полномочий в соответствии со статьей 157 БК РФ и </w:t>
      </w:r>
      <w:r w:rsidRPr="00C43C4D">
        <w:rPr>
          <w:rFonts w:ascii="Times New Roman" w:eastAsia="Times New Roman" w:hAnsi="Times New Roman" w:cs="Times New Roman"/>
          <w:sz w:val="24"/>
          <w:szCs w:val="24"/>
          <w:lang w:eastAsia="ru-RU"/>
        </w:rPr>
        <w:t>статьей 11 Положения о КСП</w:t>
      </w:r>
      <w:r w:rsidRPr="00C43C4D">
        <w:rPr>
          <w:rFonts w:ascii="Times New Roman" w:eastAsia="Calibri" w:hAnsi="Times New Roman" w:cs="Times New Roman"/>
          <w:sz w:val="24"/>
          <w:szCs w:val="24"/>
        </w:rPr>
        <w:t xml:space="preserve"> в 2024 году Контрольно-счетной палатой по результатам экспертиз проектов муниципальных программ и изменений в действующие муниципальные программы, подготовлено 38 экспертных заключений, при этом в заключениях Контрольно-счетная палата неоднократно указывала на следующие замечания:</w:t>
      </w:r>
    </w:p>
    <w:p w:rsidR="00D87CE9" w:rsidRPr="00C43C4D" w:rsidRDefault="00D87CE9" w:rsidP="007C417A">
      <w:pPr>
        <w:numPr>
          <w:ilvl w:val="0"/>
          <w:numId w:val="12"/>
        </w:numPr>
        <w:tabs>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43C4D">
        <w:rPr>
          <w:rFonts w:ascii="Times New Roman" w:eastAsia="Times New Roman" w:hAnsi="Times New Roman" w:cs="Times New Roman"/>
          <w:sz w:val="24"/>
          <w:szCs w:val="24"/>
          <w:lang w:eastAsia="ru-RU"/>
        </w:rPr>
        <w:t>частичное отсутствие согласованности целевых индикаторов и показателей проектов муниципальных программ и показателей документов стратегического планирования;</w:t>
      </w:r>
    </w:p>
    <w:p w:rsidR="00D87CE9" w:rsidRPr="00C43C4D" w:rsidRDefault="00D87CE9" w:rsidP="007C417A">
      <w:pPr>
        <w:numPr>
          <w:ilvl w:val="0"/>
          <w:numId w:val="12"/>
        </w:numPr>
        <w:shd w:val="clear" w:color="auto" w:fill="FFFFFF"/>
        <w:tabs>
          <w:tab w:val="left" w:pos="1560"/>
        </w:tabs>
        <w:spacing w:after="0" w:line="240" w:lineRule="auto"/>
        <w:ind w:left="0"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несоответствие проектов муниципальных программ Порядку разработки, реализации и оценки эффективности муниципальных программ городского округа город Октябрьский Республики Башкортостан, утвержденному постановлением администрации городского округа город Октябрьский от 25.11.2021 №3630 и (или) объема финансирования муниципальной программы объему, утвержденному решением Совета городского округа о бюджете на очередной финансовый год и плановый период.</w:t>
      </w:r>
    </w:p>
    <w:p w:rsidR="00D87CE9" w:rsidRPr="00C43C4D" w:rsidRDefault="00D87CE9" w:rsidP="00D87CE9">
      <w:pPr>
        <w:widowControl w:val="0"/>
        <w:spacing w:after="0" w:line="240" w:lineRule="auto"/>
        <w:ind w:firstLine="709"/>
        <w:jc w:val="both"/>
        <w:rPr>
          <w:rFonts w:ascii="Times New Roman" w:eastAsia="Calibri" w:hAnsi="Times New Roman" w:cs="Times New Roman"/>
          <w:sz w:val="24"/>
          <w:szCs w:val="24"/>
        </w:rPr>
      </w:pPr>
      <w:r w:rsidRPr="00C43C4D">
        <w:rPr>
          <w:rFonts w:ascii="Times New Roman" w:eastAsia="Calibri" w:hAnsi="Times New Roman" w:cs="Times New Roman"/>
          <w:sz w:val="24"/>
          <w:szCs w:val="24"/>
        </w:rPr>
        <w:t>Выявленные замечания и недостатки учтены ответственными исполнителями муниципальных программ, что способствует актуализации муниципальных программ в соответствии с требованиями действующих нормативных документов.</w:t>
      </w:r>
    </w:p>
    <w:p w:rsidR="00D87CE9" w:rsidRPr="00C43C4D" w:rsidRDefault="00D87CE9" w:rsidP="00D87CE9">
      <w:pPr>
        <w:spacing w:after="0" w:line="240" w:lineRule="auto"/>
        <w:ind w:firstLine="708"/>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В соответствии с планом работы в 2024 году проведены экспертизы и подготовлены заключения на проекты 17 решений Совета городского округа, из них:</w:t>
      </w:r>
    </w:p>
    <w:p w:rsidR="00D87CE9" w:rsidRPr="00C43C4D" w:rsidRDefault="00D87CE9" w:rsidP="00D87CE9">
      <w:pPr>
        <w:spacing w:after="0" w:line="240" w:lineRule="auto"/>
        <w:ind w:firstLine="708"/>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на проекты решений Совета в сфере управления и распоряжения муниципальной собственностью подготовлено 13 заключений, в том числе на Проекты решений Совета городского округа город Октябрьский «О внесении изменений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Совета городского округа город Октябрьский Республики Башкортостан от 29.01.2009 № 131», «О внесении изменений в Прогнозный план (программу) приватизации муниципального имущества городского округа город Октябрьский Республики Башкортостан на 2024 год», «Об утверждении Прогнозного плана (программы) приватизации муниципального имущества городского округа город Октябрьский Республики Башкортостан на 2025-2027 годы»;</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на проекты решений, приводящих к изменению доходов местного бюджета, подготовлено 3 заключения, в том числе на вновь введенный с 2025 года туристический налог;</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1 заключение подготовлено на проект решения Совета о внесении изменений в Положение о бюджетном процессе. </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В отчетном периоде 2024 года Контрольно-счетной палатой проведено два тематических экспертно-аналитических мероприятия, по итогам которых подготовлено 2 отчета.</w:t>
      </w:r>
    </w:p>
    <w:p w:rsidR="00D87CE9" w:rsidRPr="00C43C4D" w:rsidRDefault="00D87CE9" w:rsidP="00D87CE9">
      <w:pPr>
        <w:widowControl w:val="0"/>
        <w:spacing w:after="0" w:line="240" w:lineRule="auto"/>
        <w:ind w:firstLine="740"/>
        <w:jc w:val="both"/>
        <w:rPr>
          <w:rFonts w:ascii="Times New Roman" w:eastAsia="Calibri" w:hAnsi="Times New Roman" w:cs="Times New Roman"/>
          <w:sz w:val="24"/>
          <w:szCs w:val="24"/>
        </w:rPr>
      </w:pPr>
      <w:r w:rsidRPr="00C43C4D">
        <w:rPr>
          <w:rFonts w:ascii="Times New Roman" w:eastAsia="Calibri" w:hAnsi="Times New Roman" w:cs="Times New Roman"/>
          <w:sz w:val="24"/>
          <w:szCs w:val="24"/>
        </w:rPr>
        <w:t xml:space="preserve">По результатам проведенного параллельно с Контрольно-счетной палатой </w:t>
      </w:r>
      <w:r w:rsidRPr="00C43C4D">
        <w:rPr>
          <w:rFonts w:ascii="Times New Roman" w:eastAsia="Calibri" w:hAnsi="Times New Roman" w:cs="Times New Roman"/>
          <w:sz w:val="24"/>
          <w:szCs w:val="24"/>
        </w:rPr>
        <w:lastRenderedPageBreak/>
        <w:t>Республики Башкортостан экспертно-аналитического мероприятия «</w:t>
      </w:r>
      <w:r w:rsidRPr="00C43C4D">
        <w:rPr>
          <w:rFonts w:ascii="Times New Roman" w:eastAsia="Lucida Sans Unicode" w:hAnsi="Times New Roman" w:cs="Times New Roman"/>
          <w:kern w:val="3"/>
          <w:sz w:val="24"/>
          <w:szCs w:val="24"/>
          <w:lang w:eastAsia="zh-CN" w:bidi="hi-IN"/>
        </w:rPr>
        <w:t>М</w:t>
      </w:r>
      <w:r w:rsidRPr="00C43C4D">
        <w:rPr>
          <w:rFonts w:ascii="Times New Roman" w:eastAsia="Calibri" w:hAnsi="Times New Roman" w:cs="Times New Roman"/>
          <w:sz w:val="24"/>
          <w:szCs w:val="24"/>
        </w:rPr>
        <w:t xml:space="preserve">ониторинг реализации приоритетных направлений развития отрасли «Физическая культура и спорт» в городском округе город Октябрьский Республики Башкортостан за период с 2019 по 2024 годы» отмечено, что повышению привлекательности спорта и занятий физкультурой, формированию активного образа жизни в городском округе город Октябрьский уделяется особое внимание, о чем свидетельствуют позитивные тенденции, подтверждаемые показателями развития отрасли. </w:t>
      </w:r>
    </w:p>
    <w:p w:rsidR="00D87CE9" w:rsidRPr="00C43C4D" w:rsidRDefault="00D87CE9" w:rsidP="00D87CE9">
      <w:pPr>
        <w:spacing w:after="0" w:line="240" w:lineRule="auto"/>
        <w:ind w:firstLine="709"/>
        <w:contextualSpacing/>
        <w:jc w:val="both"/>
        <w:rPr>
          <w:rFonts w:ascii="Times New Roman" w:eastAsia="Times New Roman" w:hAnsi="Times New Roman" w:cs="Times New Roman"/>
          <w:vanish/>
          <w:color w:val="FF0000"/>
          <w:sz w:val="24"/>
          <w:szCs w:val="24"/>
          <w:lang w:eastAsia="ru-RU"/>
        </w:rPr>
      </w:pPr>
      <w:r w:rsidRPr="00C43C4D">
        <w:rPr>
          <w:rFonts w:ascii="Times New Roman" w:eastAsia="Times New Roman" w:hAnsi="Times New Roman" w:cs="Times New Roman"/>
          <w:sz w:val="24"/>
          <w:szCs w:val="24"/>
          <w:lang w:eastAsia="ru-RU"/>
        </w:rPr>
        <w:t xml:space="preserve">Но вместе с тем, по итогам </w:t>
      </w: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spacing w:after="0" w:line="240" w:lineRule="auto"/>
        <w:ind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spacing w:after="0" w:line="240" w:lineRule="auto"/>
        <w:ind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pacing w:after="0" w:line="240" w:lineRule="auto"/>
        <w:ind w:left="0" w:firstLine="709"/>
        <w:contextualSpacing/>
        <w:jc w:val="both"/>
        <w:rPr>
          <w:rFonts w:ascii="Times New Roman" w:eastAsia="Times New Roman" w:hAnsi="Times New Roman" w:cs="Times New Roman"/>
          <w:vanish/>
          <w:color w:val="FF0000"/>
          <w:sz w:val="24"/>
          <w:szCs w:val="24"/>
          <w:lang w:eastAsia="ru-RU"/>
        </w:rPr>
      </w:pPr>
    </w:p>
    <w:p w:rsidR="00D87CE9" w:rsidRPr="00C43C4D" w:rsidRDefault="00D87CE9" w:rsidP="00D87CE9">
      <w:pPr>
        <w:numPr>
          <w:ilvl w:val="0"/>
          <w:numId w:val="16"/>
        </w:numPr>
        <w:shd w:val="clear" w:color="auto" w:fill="FFFFFF"/>
        <w:tabs>
          <w:tab w:val="left" w:pos="709"/>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color w:val="000000"/>
          <w:sz w:val="24"/>
          <w:szCs w:val="24"/>
          <w:lang w:eastAsia="ru-RU" w:bidi="ru-RU"/>
        </w:rPr>
        <w:t>анализа эффективности принимаемых в городском округе и в республике мер по созданию условий, способствующих развитию сферы физической культуры и спорта, популяризации массового спорта, приобщения различных слоев общества к регулярным занятиям физической культурой К</w:t>
      </w:r>
      <w:r w:rsidRPr="00C43C4D">
        <w:rPr>
          <w:rFonts w:ascii="Times New Roman" w:eastAsia="Times New Roman" w:hAnsi="Times New Roman" w:cs="Times New Roman"/>
          <w:sz w:val="24"/>
          <w:szCs w:val="24"/>
          <w:lang w:eastAsia="ru-RU"/>
        </w:rPr>
        <w:t xml:space="preserve">онтрольно-счетной палатой города </w:t>
      </w:r>
      <w:r w:rsidRPr="00C43C4D">
        <w:rPr>
          <w:rFonts w:ascii="Times New Roman" w:eastAsia="Times New Roman" w:hAnsi="Times New Roman" w:cs="Times New Roman"/>
          <w:color w:val="000000"/>
          <w:sz w:val="24"/>
          <w:szCs w:val="24"/>
          <w:lang w:eastAsia="ru-RU" w:bidi="ru-RU"/>
        </w:rPr>
        <w:t xml:space="preserve">подготовлен ряд предложений, касающийся </w:t>
      </w:r>
      <w:r w:rsidRPr="00C43C4D">
        <w:rPr>
          <w:rFonts w:ascii="Times New Roman" w:eastAsia="Times New Roman" w:hAnsi="Times New Roman" w:cs="Times New Roman"/>
          <w:sz w:val="24"/>
          <w:szCs w:val="24"/>
          <w:lang w:eastAsia="ru-RU"/>
        </w:rPr>
        <w:t>увеличения объема финансового обеспечения расходов на проведение мероприятий по укреплению материально-технической базы учреждений физической культуры и спорта, в том числе на проведение капитального ремонта (фасад зданий, системы электроснабжения, водоснабжения), на оборудование душевых для спортсменов, на модернизацию охранно-пожарных систем и систем</w:t>
      </w:r>
      <w:r w:rsidRPr="00C43C4D">
        <w:rPr>
          <w:rFonts w:ascii="Times New Roman" w:eastAsia="Times New Roman" w:hAnsi="Times New Roman" w:cs="Times New Roman"/>
          <w:b/>
          <w:i/>
          <w:sz w:val="24"/>
          <w:szCs w:val="24"/>
          <w:lang w:eastAsia="ru-RU"/>
        </w:rPr>
        <w:t xml:space="preserve"> </w:t>
      </w:r>
      <w:r w:rsidRPr="00C43C4D">
        <w:rPr>
          <w:rFonts w:ascii="Times New Roman" w:eastAsia="Times New Roman" w:hAnsi="Times New Roman" w:cs="Times New Roman"/>
          <w:sz w:val="24"/>
          <w:szCs w:val="24"/>
          <w:lang w:eastAsia="ru-RU"/>
        </w:rPr>
        <w:t>видеонаблюдения помещений, для организации и проведения спортивных соревнований, а также для командирования членов сборных команд Республики Башкортостан на официальные соревнования.</w:t>
      </w:r>
    </w:p>
    <w:p w:rsidR="00D87CE9" w:rsidRPr="00C43C4D" w:rsidRDefault="00D87CE9" w:rsidP="00D87CE9">
      <w:pPr>
        <w:shd w:val="clear" w:color="auto" w:fill="FFFFFF"/>
        <w:spacing w:after="0" w:line="240" w:lineRule="auto"/>
        <w:ind w:right="-1"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По итогам анализа обоснованности и правомерности расчетов и выплаты заработной платы работникам муниципальных учреждений в период 2022-2023 годов и за истекший период 2024 года, проведенного в форме экспертно-аналитического мероприятия согласно плану работы на 2024 год, в шести объектах контроля выявлены нарушения трудового законодательства в части оформления трудовых отношений с работниками, включая  совместителей, установления окладов и доплат стимулирующего характера, занижения или завышения размера среднего дневного заработка при расчете отпускных, оказания материальной помощи и осуществления премирования сотрудников. Итогом проведения экспертно-аналитического мероприятия стало направление объектам контроля справок с указанием выявленных замечаний и предложений по их устранению. Отчет о результатах мероприятия направлен в Совет городского округа и главе администрации городского округа.</w:t>
      </w:r>
    </w:p>
    <w:p w:rsidR="00D87CE9" w:rsidRPr="00C43C4D" w:rsidRDefault="00D87CE9" w:rsidP="00D87CE9">
      <w:pPr>
        <w:spacing w:after="0" w:line="240" w:lineRule="auto"/>
        <w:ind w:firstLine="709"/>
        <w:jc w:val="center"/>
        <w:rPr>
          <w:rFonts w:ascii="Times New Roman" w:eastAsia="Times New Roman" w:hAnsi="Times New Roman" w:cs="Times New Roman"/>
          <w:b/>
          <w:bCs/>
          <w:color w:val="FF0000"/>
          <w:sz w:val="24"/>
          <w:szCs w:val="24"/>
          <w:highlight w:val="yellow"/>
          <w:lang w:eastAsia="ru-RU"/>
        </w:rPr>
      </w:pPr>
      <w:bookmarkStart w:id="4" w:name="_Hlk129768377"/>
    </w:p>
    <w:p w:rsidR="00D87CE9" w:rsidRPr="00C43C4D" w:rsidRDefault="00D87CE9" w:rsidP="00D87CE9">
      <w:pPr>
        <w:numPr>
          <w:ilvl w:val="0"/>
          <w:numId w:val="4"/>
        </w:numPr>
        <w:spacing w:after="0" w:line="240" w:lineRule="auto"/>
        <w:contextualSpacing/>
        <w:jc w:val="center"/>
        <w:rPr>
          <w:rFonts w:ascii="Times New Roman" w:eastAsia="Times New Roman" w:hAnsi="Times New Roman" w:cs="Times New Roman"/>
          <w:b/>
          <w:bCs/>
          <w:sz w:val="24"/>
          <w:szCs w:val="24"/>
          <w:lang w:eastAsia="ru-RU"/>
        </w:rPr>
      </w:pPr>
      <w:r w:rsidRPr="00C43C4D">
        <w:rPr>
          <w:rFonts w:ascii="Times New Roman" w:eastAsia="Times New Roman" w:hAnsi="Times New Roman" w:cs="Times New Roman"/>
          <w:b/>
          <w:bCs/>
          <w:sz w:val="24"/>
          <w:szCs w:val="24"/>
          <w:lang w:eastAsia="ru-RU"/>
        </w:rPr>
        <w:t xml:space="preserve"> </w:t>
      </w:r>
      <w:r w:rsidRPr="00C43C4D">
        <w:rPr>
          <w:rFonts w:ascii="Times New Roman" w:eastAsia="Times New Roman" w:hAnsi="Times New Roman" w:cs="Times New Roman"/>
          <w:b/>
          <w:bCs/>
          <w:sz w:val="24"/>
          <w:szCs w:val="24"/>
          <w:lang w:eastAsia="ru-RU" w:bidi="ru-RU"/>
        </w:rPr>
        <w:t>Результаты контрольных мероприятий</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p>
    <w:p w:rsidR="00D87CE9" w:rsidRPr="00C43C4D" w:rsidRDefault="00D87CE9" w:rsidP="00D87CE9">
      <w:pPr>
        <w:spacing w:after="0" w:line="240" w:lineRule="auto"/>
        <w:ind w:firstLine="709"/>
        <w:jc w:val="both"/>
        <w:rPr>
          <w:rFonts w:ascii="Times New Roman" w:eastAsia="Times New Roman" w:hAnsi="Times New Roman" w:cs="Times New Roman"/>
          <w:iCs/>
          <w:sz w:val="24"/>
          <w:szCs w:val="24"/>
          <w:lang w:eastAsia="ru-RU"/>
        </w:rPr>
      </w:pPr>
      <w:r w:rsidRPr="00C43C4D">
        <w:rPr>
          <w:rFonts w:ascii="Times New Roman" w:eastAsia="Times New Roman" w:hAnsi="Times New Roman" w:cs="Times New Roman"/>
          <w:iCs/>
          <w:sz w:val="24"/>
          <w:szCs w:val="24"/>
          <w:lang w:eastAsia="ru-RU"/>
        </w:rPr>
        <w:t xml:space="preserve">В 2024 году Контрольно-счетной палатой проведено 10 контрольных мероприятий, при этом проверками охвачено 9 муниципальных бюджетных учреждения, 3 органа местного самоуправления и 2 муниципальных унитарных предприятия. </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Основным направлением контрольной деятельности Контрольно-счетной палаты в 2024 году является контроль законности, результативности и экономности использования средств бюджета городского округа город Октябрьский.</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По результатам проведения всех контрольных мероприятий составлены акты и отчеты о результатах проверок. Главе администрации городского округа и председателю Совета городского округа информация о результатах контрольных мероприятий направлялась ежеквартально.</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NewRomanPSMT" w:hAnsi="Times New Roman" w:cs="Times New Roman"/>
          <w:color w:val="000000"/>
          <w:sz w:val="24"/>
          <w:szCs w:val="24"/>
          <w:lang w:eastAsia="ru-RU"/>
        </w:rPr>
        <w:t>Контрольные мероприятия были проведены по проверкам:</w:t>
      </w:r>
    </w:p>
    <w:p w:rsidR="00D87CE9" w:rsidRPr="00C43C4D" w:rsidRDefault="00D87CE9" w:rsidP="00D87CE9">
      <w:pPr>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ar-SA"/>
        </w:rPr>
      </w:pPr>
      <w:r w:rsidRPr="00C43C4D">
        <w:rPr>
          <w:rFonts w:ascii="Times New Roman" w:eastAsia="Times New Roman" w:hAnsi="Times New Roman" w:cs="Times New Roman"/>
          <w:sz w:val="24"/>
          <w:szCs w:val="24"/>
          <w:lang w:eastAsia="ar-SA"/>
        </w:rPr>
        <w:t>эффективности использования муниципального имущества, находящегося в оперативном управлении МБОУ «Средняя общеобразовательная школа №20» городского округа город Октябрьский Республики Башкортостан, в 2022 году и истекшем периоде 2023 года, проведенное в рамках последующего контроля реализации мероприятий по устранению нарушений, выявленных по итогам контрольного мероприятия 2022 года;</w:t>
      </w:r>
    </w:p>
    <w:p w:rsidR="00D87CE9" w:rsidRPr="00C43C4D" w:rsidRDefault="00A61F81" w:rsidP="00D87CE9">
      <w:pPr>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ar-SA"/>
        </w:rPr>
      </w:pPr>
      <w:hyperlink r:id="rId10" w:history="1">
        <w:r w:rsidR="00D87CE9" w:rsidRPr="00C43C4D">
          <w:rPr>
            <w:rFonts w:ascii="Times New Roman" w:eastAsia="Lucida Sans Unicode" w:hAnsi="Times New Roman" w:cs="Times New Roman"/>
            <w:kern w:val="3"/>
            <w:sz w:val="24"/>
            <w:szCs w:val="24"/>
            <w:lang w:eastAsia="zh-CN" w:bidi="hi-IN"/>
          </w:rPr>
          <w:t xml:space="preserve">законности и эффективности использования бюджетных средств, направленных на реализацию мероприятий регионального проекта </w:t>
        </w:r>
        <w:r w:rsidR="00D87CE9" w:rsidRPr="00C43C4D">
          <w:rPr>
            <w:rFonts w:ascii="Times New Roman" w:eastAsia="Times New Roman" w:hAnsi="Times New Roman" w:cs="Times New Roman"/>
            <w:sz w:val="24"/>
            <w:szCs w:val="24"/>
            <w:lang w:eastAsia="ar-SA"/>
          </w:rPr>
          <w:t xml:space="preserve">«Патриотическое воспитание граждан </w:t>
        </w:r>
        <w:r w:rsidR="00D87CE9" w:rsidRPr="00C43C4D">
          <w:rPr>
            <w:rFonts w:ascii="Times New Roman" w:eastAsia="Times New Roman" w:hAnsi="Times New Roman" w:cs="Times New Roman"/>
            <w:sz w:val="24"/>
            <w:szCs w:val="24"/>
            <w:lang w:eastAsia="ar-SA"/>
          </w:rPr>
          <w:lastRenderedPageBreak/>
          <w:t>Российской Федерации»</w:t>
        </w:r>
      </w:hyperlink>
      <w:r w:rsidR="00D87CE9" w:rsidRPr="00C43C4D">
        <w:rPr>
          <w:rFonts w:ascii="Times New Roman" w:eastAsia="Times New Roman" w:hAnsi="Times New Roman" w:cs="Times New Roman"/>
          <w:sz w:val="24"/>
          <w:szCs w:val="24"/>
          <w:lang w:eastAsia="ar-SA"/>
        </w:rPr>
        <w:t xml:space="preserve"> </w:t>
      </w:r>
      <w:r w:rsidR="00D87CE9" w:rsidRPr="00C43C4D">
        <w:rPr>
          <w:rFonts w:ascii="Times New Roman" w:eastAsia="Lucida Sans Unicode" w:hAnsi="Times New Roman" w:cs="Times New Roman"/>
          <w:kern w:val="3"/>
          <w:sz w:val="24"/>
          <w:szCs w:val="24"/>
          <w:lang w:eastAsia="zh-CN" w:bidi="hi-IN"/>
        </w:rPr>
        <w:t>национального проекта «Образование» в 2022 -2023 годах</w:t>
      </w:r>
      <w:r w:rsidR="00D87CE9" w:rsidRPr="00C43C4D">
        <w:rPr>
          <w:rFonts w:ascii="Times New Roman" w:eastAsia="Times New Roman" w:hAnsi="Times New Roman" w:cs="Times New Roman"/>
          <w:sz w:val="24"/>
          <w:szCs w:val="24"/>
          <w:lang w:eastAsia="ar-SA"/>
        </w:rPr>
        <w:t>» (5 объектов контроля);</w:t>
      </w:r>
    </w:p>
    <w:p w:rsidR="00D87CE9" w:rsidRPr="00C43C4D" w:rsidRDefault="00D87CE9" w:rsidP="00D87CE9">
      <w:pPr>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ar-SA"/>
        </w:rPr>
      </w:pPr>
      <w:r w:rsidRPr="00C43C4D">
        <w:rPr>
          <w:rFonts w:ascii="Times New Roman" w:eastAsia="Lucida Sans Unicode" w:hAnsi="Times New Roman" w:cs="Times New Roman"/>
          <w:kern w:val="3"/>
          <w:sz w:val="24"/>
          <w:szCs w:val="24"/>
          <w:lang w:eastAsia="hi-IN" w:bidi="hi-IN"/>
        </w:rPr>
        <w:t xml:space="preserve">законности и обоснованности формирования прибыли за 2022 и 2023 годы, эффективности владения, пользования и распоряжения имуществом городского округа Октябрьский Республики Башкортостан, переданным Муниципальным унитарным предприятиям </w:t>
      </w:r>
      <w:r w:rsidRPr="00C43C4D">
        <w:rPr>
          <w:rFonts w:ascii="Times New Roman" w:eastAsia="Times New Roman" w:hAnsi="Times New Roman" w:cs="Times New Roman"/>
          <w:sz w:val="24"/>
          <w:szCs w:val="24"/>
          <w:lang w:eastAsia="ar-SA"/>
        </w:rPr>
        <w:t xml:space="preserve">«ДорСтройРемонт» и «Дворец спорта» </w:t>
      </w:r>
      <w:r w:rsidRPr="00C43C4D">
        <w:rPr>
          <w:rFonts w:ascii="Times New Roman" w:eastAsia="Lucida Sans Unicode" w:hAnsi="Times New Roman" w:cs="Times New Roman"/>
          <w:kern w:val="3"/>
          <w:sz w:val="24"/>
          <w:szCs w:val="24"/>
          <w:lang w:eastAsia="hi-IN" w:bidi="hi-IN"/>
        </w:rPr>
        <w:t>городского округа город Октябрьский Республики Башкортостан;</w:t>
      </w:r>
    </w:p>
    <w:p w:rsidR="00D87CE9" w:rsidRPr="00C43C4D" w:rsidRDefault="00D87CE9" w:rsidP="00D87CE9">
      <w:pPr>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ar-SA"/>
        </w:rPr>
      </w:pPr>
      <w:r w:rsidRPr="00C43C4D">
        <w:rPr>
          <w:rFonts w:ascii="Times New Roman" w:eastAsia="Lucida Sans Unicode" w:hAnsi="Times New Roman" w:cs="Times New Roman"/>
          <w:kern w:val="3"/>
          <w:sz w:val="24"/>
          <w:szCs w:val="24"/>
          <w:lang w:eastAsia="hi-IN" w:bidi="hi-IN"/>
        </w:rPr>
        <w:t>законности, результативности и целевого использования субсидий, выделенных из бюджета городского округа город Октябрьский:</w:t>
      </w:r>
    </w:p>
    <w:p w:rsidR="00D87CE9" w:rsidRPr="00C43C4D" w:rsidRDefault="00D87CE9" w:rsidP="00D87CE9">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C43C4D">
        <w:rPr>
          <w:rFonts w:ascii="Times New Roman" w:eastAsia="Times New Roman" w:hAnsi="Times New Roman" w:cs="Times New Roman"/>
          <w:sz w:val="24"/>
          <w:szCs w:val="24"/>
          <w:lang w:eastAsia="hi-IN"/>
        </w:rPr>
        <w:t xml:space="preserve">Муниципальному бюджетному общеобразовательному учреждению </w:t>
      </w:r>
      <w:r w:rsidRPr="00C43C4D">
        <w:rPr>
          <w:rFonts w:ascii="Times New Roman" w:eastAsia="Times New Roman" w:hAnsi="Times New Roman" w:cs="Times New Roman"/>
          <w:sz w:val="24"/>
          <w:szCs w:val="24"/>
          <w:lang w:eastAsia="ar-SA"/>
        </w:rPr>
        <w:t xml:space="preserve">«Башкирская гимназия №4» городского округа город Октябрьский Республики Башкортостан в 2022-2023 гг.,  </w:t>
      </w:r>
    </w:p>
    <w:p w:rsidR="00D87CE9" w:rsidRPr="00C43C4D" w:rsidRDefault="00D87CE9" w:rsidP="00D87CE9">
      <w:pPr>
        <w:tabs>
          <w:tab w:val="left" w:pos="993"/>
        </w:tabs>
        <w:spacing w:after="0" w:line="240" w:lineRule="auto"/>
        <w:ind w:firstLine="709"/>
        <w:jc w:val="both"/>
        <w:rPr>
          <w:rFonts w:ascii="Times New Roman" w:eastAsia="Lucida Sans Unicode" w:hAnsi="Times New Roman" w:cs="Times New Roman"/>
          <w:color w:val="000000"/>
          <w:kern w:val="3"/>
          <w:sz w:val="24"/>
          <w:szCs w:val="24"/>
          <w:lang w:eastAsia="zh-CN" w:bidi="hi-IN"/>
        </w:rPr>
      </w:pPr>
      <w:r w:rsidRPr="00C43C4D">
        <w:rPr>
          <w:rFonts w:ascii="Times New Roman" w:eastAsia="Lucida Sans Unicode" w:hAnsi="Times New Roman" w:cs="Times New Roman"/>
          <w:color w:val="000000"/>
          <w:kern w:val="3"/>
          <w:sz w:val="24"/>
          <w:szCs w:val="24"/>
          <w:lang w:eastAsia="zh-CN" w:bidi="hi-IN"/>
        </w:rPr>
        <w:t xml:space="preserve">Муниципальному бюджетному учреждению «Спортивная школа №4» городского округа город Октябрьский Республики Башкортостан в 2022-2023 гг. и истекшем периоде 2024 года, </w:t>
      </w:r>
    </w:p>
    <w:p w:rsidR="00D87CE9" w:rsidRPr="00C43C4D" w:rsidRDefault="00D87CE9" w:rsidP="00D87CE9">
      <w:pPr>
        <w:tabs>
          <w:tab w:val="left" w:pos="993"/>
        </w:tabs>
        <w:spacing w:after="0" w:line="240" w:lineRule="auto"/>
        <w:ind w:firstLine="709"/>
        <w:jc w:val="both"/>
        <w:rPr>
          <w:rFonts w:ascii="Times New Roman" w:eastAsia="Times New Roman" w:hAnsi="Times New Roman" w:cs="Times New Roman"/>
          <w:sz w:val="24"/>
          <w:szCs w:val="24"/>
          <w:lang w:eastAsia="ar-SA"/>
        </w:rPr>
      </w:pPr>
      <w:r w:rsidRPr="00C43C4D">
        <w:rPr>
          <w:rFonts w:ascii="Times New Roman" w:eastAsia="Times New Roman" w:hAnsi="Times New Roman" w:cs="Times New Roman"/>
          <w:bCs/>
          <w:sz w:val="24"/>
          <w:szCs w:val="24"/>
          <w:lang w:eastAsia="ar-SA"/>
        </w:rPr>
        <w:t>Муниципальному бюджетному дошкольному образовательному учреждению Детский сад №33 «Родничок» городского округа город Октябрьский Республики Башкортостан в 2022-2023 гг. и истекшем периоде 2024 года</w:t>
      </w:r>
      <w:r w:rsidRPr="00C43C4D">
        <w:rPr>
          <w:rFonts w:ascii="Times New Roman" w:eastAsia="Lucida Sans Unicode" w:hAnsi="Times New Roman" w:cs="Times New Roman"/>
          <w:kern w:val="3"/>
          <w:sz w:val="24"/>
          <w:szCs w:val="24"/>
          <w:lang w:eastAsia="hi-IN" w:bidi="hi-IN"/>
        </w:rPr>
        <w:t>;</w:t>
      </w:r>
    </w:p>
    <w:p w:rsidR="00D87CE9" w:rsidRPr="00C43C4D" w:rsidRDefault="00D87CE9" w:rsidP="00D87CE9">
      <w:pPr>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ar-SA"/>
        </w:rPr>
      </w:pPr>
      <w:r w:rsidRPr="00C43C4D">
        <w:rPr>
          <w:rFonts w:ascii="Times New Roman" w:eastAsia="Lucida Sans Unicode" w:hAnsi="Times New Roman" w:cs="Times New Roman"/>
          <w:kern w:val="3"/>
          <w:sz w:val="24"/>
          <w:szCs w:val="24"/>
          <w:lang w:eastAsia="zh-CN" w:bidi="hi-IN"/>
        </w:rPr>
        <w:t>целевого и эффективного использования средств бюджета городского округа город Октябрьский, выделенных Отделу архитектуры и градостроительства администрации городского округа город Октябрьский Республики Башкортостан в 2022-2023 гг.</w:t>
      </w:r>
      <w:r w:rsidRPr="00C43C4D">
        <w:rPr>
          <w:rFonts w:ascii="Times New Roman" w:eastAsia="Times New Roman" w:hAnsi="Times New Roman" w:cs="Times New Roman"/>
          <w:sz w:val="24"/>
          <w:szCs w:val="24"/>
          <w:lang w:eastAsia="ar-SA"/>
        </w:rPr>
        <w:t>;</w:t>
      </w:r>
    </w:p>
    <w:p w:rsidR="00D87CE9" w:rsidRPr="00C43C4D" w:rsidRDefault="00D87CE9" w:rsidP="00D87CE9">
      <w:pPr>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ar-SA"/>
        </w:rPr>
      </w:pPr>
      <w:r w:rsidRPr="00C43C4D">
        <w:rPr>
          <w:rFonts w:ascii="Times New Roman" w:eastAsia="Lucida Sans Unicode" w:hAnsi="Times New Roman" w:cs="Times New Roman"/>
          <w:kern w:val="3"/>
          <w:sz w:val="24"/>
          <w:szCs w:val="24"/>
          <w:lang w:eastAsia="zh-CN" w:bidi="hi-IN"/>
        </w:rPr>
        <w:t>доводов, изложенных в обращении гражданина по вопросу возможного нецелевого использования бюджетных средств администрацией городского округа город Октябрьский;</w:t>
      </w:r>
    </w:p>
    <w:p w:rsidR="00D87CE9" w:rsidRPr="00C43C4D" w:rsidRDefault="00D87CE9" w:rsidP="00D87CE9">
      <w:pPr>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ar-SA"/>
        </w:rPr>
      </w:pPr>
      <w:r w:rsidRPr="00C43C4D">
        <w:rPr>
          <w:rFonts w:ascii="Times New Roman" w:eastAsia="Times New Roman" w:hAnsi="Times New Roman" w:cs="Times New Roman"/>
          <w:sz w:val="24"/>
          <w:szCs w:val="24"/>
          <w:lang w:eastAsia="ar-SA"/>
        </w:rPr>
        <w:t>исполнения Управлением земельно-имущественных отношений и жилищной политики администрации городского округа город Октябрьский полномочий по администрированию доходов бюджета городского округа город Октябрьский от сдачи в аренду имущества, составляющего казну городского округа город Октябрьский (за исключением земельных участков), в 2022-2023 годах и истекшем периоде 2024 года.</w:t>
      </w:r>
    </w:p>
    <w:p w:rsidR="00D87CE9" w:rsidRPr="00C43C4D" w:rsidRDefault="00D87CE9" w:rsidP="00D87CE9">
      <w:pPr>
        <w:tabs>
          <w:tab w:val="left" w:pos="993"/>
        </w:tabs>
        <w:spacing w:after="0" w:line="240" w:lineRule="auto"/>
        <w:ind w:firstLine="709"/>
        <w:jc w:val="both"/>
        <w:rPr>
          <w:rFonts w:ascii="Times New Roman" w:eastAsia="TimesNewRomanPSMT" w:hAnsi="Times New Roman" w:cs="Times New Roman"/>
          <w:color w:val="000000"/>
          <w:sz w:val="24"/>
          <w:szCs w:val="24"/>
          <w:lang w:eastAsia="ru-RU"/>
        </w:rPr>
      </w:pPr>
      <w:r w:rsidRPr="00C43C4D">
        <w:rPr>
          <w:rFonts w:ascii="Times New Roman" w:eastAsia="TimesNewRomanPSMT" w:hAnsi="Times New Roman" w:cs="Times New Roman"/>
          <w:color w:val="000000"/>
          <w:sz w:val="24"/>
          <w:szCs w:val="24"/>
          <w:lang w:eastAsia="ru-RU"/>
        </w:rPr>
        <w:t>Общий объем проверенных средств в 2024 году составил 602 127,2 тыс. рублей, в том числе за 2022 год в размере 223 217,8 тыс. рублей, за 2023 год в сумме 318 557,7 тыс. рублей и за 2024 год в сумме 60 351,7 тыс. рублей (собственные средства муниципальных учреждений, средства бюджета городского округа, средства субсидий из других бюджетов бюджетной системы Российской Федерации, а также балансовая стоимость проверенного имущества).</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В ходе осуществления в 2024 году внешнего муниципального финансового контроля выявлено 255 нарушений на общую сумму 293 007,7 тыс. рублей, что меньше на 248 фактов, выявленных в 2023 году. </w:t>
      </w:r>
    </w:p>
    <w:p w:rsidR="00D87CE9" w:rsidRPr="00C43C4D" w:rsidRDefault="00D87CE9" w:rsidP="00D87CE9">
      <w:pPr>
        <w:shd w:val="clear" w:color="auto" w:fill="FFFFFF"/>
        <w:spacing w:after="0" w:line="240" w:lineRule="auto"/>
        <w:ind w:firstLine="709"/>
        <w:jc w:val="both"/>
        <w:rPr>
          <w:rFonts w:ascii="Times New Roman" w:eastAsia="TimesNewRomanPSMT" w:hAnsi="Times New Roman" w:cs="Times New Roman"/>
          <w:color w:val="000000"/>
          <w:sz w:val="24"/>
          <w:szCs w:val="24"/>
          <w:lang w:eastAsia="ru-RU"/>
        </w:rPr>
      </w:pPr>
      <w:r w:rsidRPr="00C43C4D">
        <w:rPr>
          <w:rFonts w:ascii="Times New Roman" w:eastAsia="TimesNewRomanPSMT" w:hAnsi="Times New Roman" w:cs="Times New Roman"/>
          <w:color w:val="000000"/>
          <w:sz w:val="24"/>
          <w:szCs w:val="24"/>
          <w:lang w:eastAsia="ru-RU"/>
        </w:rPr>
        <w:t>Для учета и обобщения информации о результатах контрольных и экспертно-аналитических мероприятий Контрольно-счетная палата в своей деятельности применяла классификатор нарушений, выявляемых в ходе внешнего государственного контроля, одобренных Советом Контрольно-счетных органов при Счетной палате Российской Федерации как в разрезе групп нарушений, так и в разрезе видов.</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В ходе контрольных и экспертно-аналитических мероприятий установлены следующие виды финансовых нарушений:</w:t>
      </w:r>
    </w:p>
    <w:p w:rsidR="00D87CE9" w:rsidRPr="00C43C4D" w:rsidRDefault="00D87CE9" w:rsidP="00D87CE9">
      <w:pPr>
        <w:numPr>
          <w:ilvl w:val="0"/>
          <w:numId w:val="21"/>
        </w:numPr>
        <w:shd w:val="clear" w:color="auto" w:fill="FFFFFF"/>
        <w:tabs>
          <w:tab w:val="left" w:pos="1560"/>
        </w:tabs>
        <w:spacing w:after="0" w:line="240" w:lineRule="auto"/>
        <w:ind w:left="0"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b/>
          <w:bCs/>
          <w:i/>
          <w:iCs/>
          <w:sz w:val="24"/>
          <w:szCs w:val="24"/>
          <w:lang w:eastAsia="ru-RU"/>
        </w:rPr>
        <w:t>Нарушения при формировании и исполнении бюджетов</w:t>
      </w:r>
      <w:r w:rsidRPr="00C43C4D">
        <w:rPr>
          <w:rFonts w:ascii="Times New Roman" w:eastAsia="Times New Roman" w:hAnsi="Times New Roman" w:cs="Times New Roman"/>
          <w:sz w:val="24"/>
          <w:szCs w:val="24"/>
          <w:lang w:eastAsia="ru-RU"/>
        </w:rPr>
        <w:t xml:space="preserve"> – 67 нарушений на сумму 5 835,3 тыс. рублей, что на 63 нарушения и на 4 402,7 тыс. рублей меньше аналогичного показателя за прошлый год, </w:t>
      </w:r>
      <w:r w:rsidRPr="00C43C4D">
        <w:rPr>
          <w:rFonts w:ascii="Times New Roman" w:eastAsia="TimesNewRomanPSMT" w:hAnsi="Times New Roman" w:cs="Times New Roman"/>
          <w:sz w:val="24"/>
          <w:szCs w:val="24"/>
          <w:lang w:eastAsia="ru-RU"/>
        </w:rPr>
        <w:t>в количественном выражении составляют 26,3% от всех выявленных нарушений. Основной объем нарушений данной группы составляют нарушения, связанные с н</w:t>
      </w:r>
      <w:r w:rsidRPr="00C43C4D">
        <w:rPr>
          <w:rFonts w:ascii="Times New Roman" w:eastAsia="Times New Roman" w:hAnsi="Times New Roman" w:cs="Times New Roman"/>
          <w:sz w:val="24"/>
          <w:szCs w:val="24"/>
          <w:lang w:eastAsia="ru-RU"/>
        </w:rPr>
        <w:t xml:space="preserve">арушением порядка и условий оплаты </w:t>
      </w:r>
      <w:proofErr w:type="gramStart"/>
      <w:r w:rsidRPr="00C43C4D">
        <w:rPr>
          <w:rFonts w:ascii="Times New Roman" w:eastAsia="Times New Roman" w:hAnsi="Times New Roman" w:cs="Times New Roman"/>
          <w:sz w:val="24"/>
          <w:szCs w:val="24"/>
          <w:lang w:eastAsia="ru-RU"/>
        </w:rPr>
        <w:t>труда,  порядка</w:t>
      </w:r>
      <w:proofErr w:type="gramEnd"/>
      <w:r w:rsidRPr="00C43C4D">
        <w:rPr>
          <w:rFonts w:ascii="Times New Roman" w:eastAsia="Times New Roman" w:hAnsi="Times New Roman" w:cs="Times New Roman"/>
          <w:sz w:val="24"/>
          <w:szCs w:val="24"/>
          <w:lang w:eastAsia="ru-RU"/>
        </w:rPr>
        <w:t xml:space="preserve"> формирования и финансового обеспечения выполнения муниципального задания на оказание муниципальных услуг муниципальными учреждениями, порядка обеспечения открытости и доступности сведений, содержащихся в документах, размещенных на </w:t>
      </w:r>
      <w:r w:rsidRPr="00C43C4D">
        <w:rPr>
          <w:rFonts w:ascii="Times New Roman" w:eastAsia="Times New Roman" w:hAnsi="Times New Roman" w:cs="Times New Roman"/>
          <w:sz w:val="24"/>
          <w:szCs w:val="24"/>
          <w:lang w:eastAsia="ru-RU"/>
        </w:rPr>
        <w:lastRenderedPageBreak/>
        <w:t>официальном сайте в информационно-телекоммуникационной сети «Интернет»,  или средствах массовой информации.</w:t>
      </w:r>
    </w:p>
    <w:p w:rsidR="00D87CE9" w:rsidRPr="00C43C4D" w:rsidRDefault="00D87CE9" w:rsidP="00D87CE9">
      <w:pPr>
        <w:numPr>
          <w:ilvl w:val="0"/>
          <w:numId w:val="21"/>
        </w:numPr>
        <w:shd w:val="clear" w:color="auto" w:fill="FFFFFF"/>
        <w:tabs>
          <w:tab w:val="left" w:pos="1843"/>
        </w:tabs>
        <w:spacing w:after="0" w:line="240" w:lineRule="auto"/>
        <w:ind w:left="0"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b/>
          <w:bCs/>
          <w:i/>
          <w:iCs/>
          <w:sz w:val="24"/>
          <w:szCs w:val="24"/>
          <w:lang w:eastAsia="ru-RU"/>
        </w:rPr>
        <w:t>Нарушения ведения бухгалтерского учета, составления и представления отчетности</w:t>
      </w:r>
      <w:r w:rsidRPr="00C43C4D">
        <w:rPr>
          <w:rFonts w:ascii="Times New Roman" w:eastAsia="Times New Roman" w:hAnsi="Times New Roman" w:cs="Times New Roman"/>
          <w:sz w:val="24"/>
          <w:szCs w:val="24"/>
          <w:lang w:eastAsia="ru-RU"/>
        </w:rPr>
        <w:t xml:space="preserve"> – 95 нарушений (сокращение на 223 нарушения по сравнению с данными 2023 года). Сумма нарушений по данной классификации в 2024 году составила 284 083,8 тыс. рублей. </w:t>
      </w:r>
    </w:p>
    <w:p w:rsidR="00D87CE9" w:rsidRPr="00C43C4D" w:rsidRDefault="00D87CE9" w:rsidP="00D87CE9">
      <w:pPr>
        <w:tabs>
          <w:tab w:val="left" w:pos="0"/>
          <w:tab w:val="left" w:pos="1843"/>
        </w:tabs>
        <w:spacing w:after="0" w:line="240" w:lineRule="auto"/>
        <w:ind w:firstLine="709"/>
        <w:jc w:val="both"/>
        <w:rPr>
          <w:rFonts w:ascii="Times New Roman" w:eastAsia="Times New Roman" w:hAnsi="Times New Roman" w:cs="Times New Roman"/>
          <w:sz w:val="24"/>
          <w:szCs w:val="24"/>
          <w:lang w:eastAsia="ar-SA"/>
        </w:rPr>
      </w:pPr>
      <w:r w:rsidRPr="00C43C4D">
        <w:rPr>
          <w:rFonts w:ascii="Times New Roman" w:eastAsia="Times New Roman" w:hAnsi="Times New Roman" w:cs="Times New Roman"/>
          <w:sz w:val="24"/>
          <w:szCs w:val="24"/>
          <w:lang w:eastAsia="ru-RU"/>
        </w:rPr>
        <w:t>Данный блок нарушений</w:t>
      </w:r>
      <w:r w:rsidRPr="00C43C4D">
        <w:rPr>
          <w:rFonts w:ascii="Times New Roman" w:eastAsia="Times New Roman" w:hAnsi="Times New Roman" w:cs="Times New Roman"/>
          <w:i/>
          <w:iCs/>
          <w:sz w:val="24"/>
          <w:szCs w:val="24"/>
          <w:lang w:eastAsia="ru-RU"/>
        </w:rPr>
        <w:t xml:space="preserve"> </w:t>
      </w:r>
      <w:r w:rsidRPr="00C43C4D">
        <w:rPr>
          <w:rFonts w:ascii="Times New Roman" w:eastAsia="TimesNewRomanPSMT" w:hAnsi="Times New Roman" w:cs="Times New Roman"/>
          <w:sz w:val="24"/>
          <w:szCs w:val="24"/>
          <w:lang w:eastAsia="ru-RU"/>
        </w:rPr>
        <w:t xml:space="preserve">составляет 37,3% от всех выявленных нарушений. В основном это нарушения требований, предъявляемых к правилам ведения бюджетного (бухгалтерского) учета, к проведению и документальному оформлению результатов инвентаризации активов и обязательств, </w:t>
      </w:r>
      <w:r w:rsidRPr="00C43C4D">
        <w:rPr>
          <w:rFonts w:ascii="Times New Roman" w:eastAsia="Times New Roman" w:hAnsi="Times New Roman" w:cs="Times New Roman"/>
          <w:sz w:val="24"/>
          <w:szCs w:val="24"/>
          <w:lang w:eastAsia="ar-SA"/>
        </w:rPr>
        <w:t xml:space="preserve">к организации и осуществлению внутреннего контроля фактов хозяйственной жизни экономического субъекта, к оформлению и ведению регистров бухгалтерского учета, </w:t>
      </w:r>
      <w:r w:rsidRPr="00C43C4D">
        <w:rPr>
          <w:rFonts w:ascii="Times New Roman" w:eastAsia="TimesNewRomanPSMT" w:hAnsi="Times New Roman" w:cs="Times New Roman"/>
          <w:color w:val="000000"/>
          <w:sz w:val="24"/>
          <w:szCs w:val="24"/>
          <w:lang w:eastAsia="ru-RU"/>
        </w:rPr>
        <w:t xml:space="preserve">к </w:t>
      </w:r>
      <w:r w:rsidRPr="00C43C4D">
        <w:rPr>
          <w:rFonts w:ascii="Times New Roman" w:eastAsia="TimesNewRomanPSMT" w:hAnsi="Times New Roman" w:cs="Times New Roman"/>
          <w:sz w:val="24"/>
          <w:szCs w:val="24"/>
          <w:lang w:eastAsia="ru-RU"/>
        </w:rPr>
        <w:t xml:space="preserve">оформлению первичных учетных документов и </w:t>
      </w:r>
      <w:r w:rsidRPr="00C43C4D">
        <w:rPr>
          <w:rFonts w:ascii="Times New Roman" w:eastAsia="TimesNewRomanPSMT" w:hAnsi="Times New Roman" w:cs="Times New Roman"/>
          <w:color w:val="000000"/>
          <w:sz w:val="24"/>
          <w:szCs w:val="24"/>
          <w:lang w:eastAsia="ru-RU"/>
        </w:rPr>
        <w:t>формированию учетной политики (в МУП)</w:t>
      </w:r>
      <w:r w:rsidRPr="00C43C4D">
        <w:rPr>
          <w:rFonts w:ascii="Times New Roman" w:eastAsia="TimesNewRomanPSMT" w:hAnsi="Times New Roman" w:cs="Times New Roman"/>
          <w:sz w:val="24"/>
          <w:szCs w:val="24"/>
          <w:lang w:eastAsia="ru-RU"/>
        </w:rPr>
        <w:t>.</w:t>
      </w:r>
    </w:p>
    <w:p w:rsidR="00D87CE9" w:rsidRPr="00C43C4D" w:rsidRDefault="00D87CE9" w:rsidP="00D87CE9">
      <w:pPr>
        <w:numPr>
          <w:ilvl w:val="0"/>
          <w:numId w:val="21"/>
        </w:numPr>
        <w:shd w:val="clear" w:color="auto" w:fill="FFFFFF"/>
        <w:tabs>
          <w:tab w:val="left" w:pos="1843"/>
        </w:tabs>
        <w:spacing w:after="0" w:line="240" w:lineRule="auto"/>
        <w:ind w:left="0"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Выявлено 67 </w:t>
      </w:r>
      <w:r w:rsidRPr="00C43C4D">
        <w:rPr>
          <w:rFonts w:ascii="Times New Roman" w:eastAsia="Times New Roman" w:hAnsi="Times New Roman" w:cs="Times New Roman"/>
          <w:b/>
          <w:bCs/>
          <w:i/>
          <w:iCs/>
          <w:sz w:val="24"/>
          <w:szCs w:val="24"/>
          <w:lang w:eastAsia="ru-RU"/>
        </w:rPr>
        <w:t>нарушений законодательства в сфере управления и распоряжения муниципальной собственностью</w:t>
      </w:r>
      <w:r w:rsidRPr="00C43C4D">
        <w:rPr>
          <w:rFonts w:ascii="Times New Roman" w:eastAsia="Times New Roman" w:hAnsi="Times New Roman" w:cs="Times New Roman"/>
          <w:sz w:val="24"/>
          <w:szCs w:val="24"/>
          <w:lang w:eastAsia="ru-RU"/>
        </w:rPr>
        <w:t xml:space="preserve"> на общую сумму 2 741,1 тыс. рублей с увеличением количества нарушений по сравнению с данными прошлого года на 15 единиц.</w:t>
      </w:r>
    </w:p>
    <w:p w:rsidR="00D87CE9" w:rsidRPr="00C43C4D" w:rsidRDefault="00D87CE9" w:rsidP="00D87CE9">
      <w:pPr>
        <w:tabs>
          <w:tab w:val="left" w:pos="0"/>
        </w:tabs>
        <w:spacing w:after="0" w:line="240" w:lineRule="auto"/>
        <w:ind w:firstLine="709"/>
        <w:jc w:val="both"/>
        <w:rPr>
          <w:rFonts w:ascii="Times New Roman" w:eastAsia="TimesNewRomanPSMT" w:hAnsi="Times New Roman" w:cs="Times New Roman"/>
          <w:sz w:val="24"/>
          <w:szCs w:val="24"/>
          <w:lang w:eastAsia="ru-RU"/>
        </w:rPr>
      </w:pPr>
      <w:r w:rsidRPr="00C43C4D">
        <w:rPr>
          <w:rFonts w:ascii="Times New Roman" w:eastAsia="Times New Roman" w:hAnsi="Times New Roman" w:cs="Times New Roman"/>
          <w:sz w:val="24"/>
          <w:szCs w:val="24"/>
          <w:lang w:eastAsia="ru-RU"/>
        </w:rPr>
        <w:t>Нарушения в сфере управления и распоряжения муниципальной</w:t>
      </w:r>
      <w:r w:rsidRPr="00C43C4D">
        <w:rPr>
          <w:rFonts w:ascii="Times New Roman" w:eastAsia="Times New Roman" w:hAnsi="Times New Roman" w:cs="Times New Roman"/>
          <w:sz w:val="24"/>
          <w:szCs w:val="24"/>
          <w:lang w:eastAsia="ru-RU"/>
        </w:rPr>
        <w:br/>
        <w:t>собственностью</w:t>
      </w:r>
      <w:r w:rsidRPr="00C43C4D">
        <w:rPr>
          <w:rFonts w:ascii="Times New Roman" w:eastAsia="Times New Roman" w:hAnsi="Times New Roman" w:cs="Times New Roman"/>
          <w:b/>
          <w:bCs/>
          <w:i/>
          <w:iCs/>
          <w:sz w:val="24"/>
          <w:szCs w:val="24"/>
          <w:lang w:eastAsia="ru-RU"/>
        </w:rPr>
        <w:t xml:space="preserve"> </w:t>
      </w:r>
      <w:r w:rsidRPr="00C43C4D">
        <w:rPr>
          <w:rFonts w:ascii="Times New Roman" w:eastAsia="TimesNewRomanPSMT" w:hAnsi="Times New Roman" w:cs="Times New Roman"/>
          <w:sz w:val="24"/>
          <w:szCs w:val="24"/>
          <w:lang w:eastAsia="ru-RU"/>
        </w:rPr>
        <w:t>составляют 26,3% от общего количества нарушений и отражают</w:t>
      </w:r>
      <w:r w:rsidRPr="00C43C4D">
        <w:rPr>
          <w:rFonts w:ascii="Times New Roman" w:eastAsia="TimesNewRomanPSMT" w:hAnsi="Times New Roman" w:cs="Times New Roman"/>
          <w:sz w:val="24"/>
          <w:szCs w:val="24"/>
          <w:lang w:eastAsia="ru-RU"/>
        </w:rPr>
        <w:br/>
        <w:t>нарушения, выявленные по результатам проверок соблюдения:</w:t>
      </w:r>
    </w:p>
    <w:p w:rsidR="00D87CE9" w:rsidRPr="00C43C4D" w:rsidRDefault="00D87CE9" w:rsidP="00D87CE9">
      <w:pPr>
        <w:tabs>
          <w:tab w:val="left" w:pos="0"/>
        </w:tabs>
        <w:spacing w:after="0" w:line="240" w:lineRule="auto"/>
        <w:ind w:firstLine="709"/>
        <w:jc w:val="both"/>
        <w:rPr>
          <w:rFonts w:ascii="Times New Roman" w:eastAsia="Times New Roman" w:hAnsi="Times New Roman" w:cs="Times New Roman"/>
          <w:sz w:val="24"/>
          <w:szCs w:val="24"/>
          <w:lang w:eastAsia="ar-SA"/>
        </w:rPr>
      </w:pPr>
      <w:r w:rsidRPr="00C43C4D">
        <w:rPr>
          <w:rFonts w:ascii="Times New Roman" w:eastAsia="Times New Roman" w:hAnsi="Times New Roman" w:cs="Times New Roman"/>
          <w:sz w:val="24"/>
          <w:szCs w:val="24"/>
          <w:lang w:eastAsia="ar-SA"/>
        </w:rPr>
        <w:t xml:space="preserve">порядка отнесения имущества автономного или бюджетного учреждения к категории особо ценного движимого имущества, то есть на объектах контроля было выявлено муниципальное имущество, стоимостью свыше 50,0 тыс. рублей, приобретенное в прошлых годах и не отнесенное учреждениями к категории особо ценного имущества; </w:t>
      </w:r>
    </w:p>
    <w:p w:rsidR="00D87CE9" w:rsidRPr="00C43C4D" w:rsidRDefault="00D87CE9" w:rsidP="00D87CE9">
      <w:pPr>
        <w:tabs>
          <w:tab w:val="left" w:pos="0"/>
        </w:tabs>
        <w:spacing w:after="0" w:line="240" w:lineRule="auto"/>
        <w:ind w:firstLine="709"/>
        <w:jc w:val="both"/>
        <w:rPr>
          <w:rFonts w:ascii="Times New Roman" w:eastAsia="TimesNewRomanPSMT" w:hAnsi="Times New Roman" w:cs="Times New Roman"/>
          <w:sz w:val="24"/>
          <w:szCs w:val="24"/>
          <w:lang w:eastAsia="ru-RU"/>
        </w:rPr>
      </w:pPr>
      <w:r w:rsidRPr="00C43C4D">
        <w:rPr>
          <w:rFonts w:ascii="Times New Roman" w:eastAsia="Times New Roman" w:hAnsi="Times New Roman" w:cs="Times New Roman"/>
          <w:sz w:val="24"/>
          <w:szCs w:val="24"/>
          <w:lang w:eastAsia="ar-SA"/>
        </w:rPr>
        <w:t xml:space="preserve">порядка учета и ведения реестра муниципального имущества, то есть </w:t>
      </w:r>
      <w:r w:rsidRPr="00C43C4D">
        <w:rPr>
          <w:rFonts w:ascii="Times New Roman" w:eastAsia="TimesNewRomanPSMT" w:hAnsi="Times New Roman" w:cs="Times New Roman"/>
          <w:sz w:val="24"/>
          <w:szCs w:val="24"/>
          <w:lang w:eastAsia="ru-RU"/>
        </w:rPr>
        <w:t>реестр муниципального имущества городского округа содержит недостоверные и неполные сведения об объектах учета, а также стоимость отдельных объектов муниципального имущества, переданного в хозяйственное ведение муниципальным унитарным предприятиям, не соответствовала данным бухгалтерского учета;</w:t>
      </w:r>
    </w:p>
    <w:p w:rsidR="00D87CE9" w:rsidRPr="00C43C4D" w:rsidRDefault="00D87CE9" w:rsidP="00D87CE9">
      <w:pPr>
        <w:tabs>
          <w:tab w:val="left" w:pos="0"/>
        </w:tabs>
        <w:spacing w:after="0" w:line="240" w:lineRule="auto"/>
        <w:ind w:firstLine="709"/>
        <w:jc w:val="both"/>
        <w:rPr>
          <w:rFonts w:ascii="Times New Roman" w:eastAsia="Times New Roman" w:hAnsi="Times New Roman" w:cs="Times New Roman"/>
          <w:sz w:val="24"/>
          <w:szCs w:val="24"/>
          <w:lang w:eastAsia="ar-SA"/>
        </w:rPr>
      </w:pPr>
      <w:r w:rsidRPr="00C43C4D">
        <w:rPr>
          <w:rFonts w:ascii="Times New Roman" w:eastAsia="Times New Roman" w:hAnsi="Times New Roman" w:cs="Times New Roman"/>
          <w:sz w:val="24"/>
          <w:szCs w:val="24"/>
          <w:lang w:eastAsia="ar-SA"/>
        </w:rPr>
        <w:t>несоблюдение порядка аренды земельных участков, то есть наличие у объектов контроля просроченной задолженности по аренде земельных участков;</w:t>
      </w:r>
    </w:p>
    <w:p w:rsidR="00D87CE9" w:rsidRPr="00C43C4D" w:rsidRDefault="00D87CE9" w:rsidP="00D87CE9">
      <w:pPr>
        <w:tabs>
          <w:tab w:val="left" w:pos="0"/>
        </w:tabs>
        <w:spacing w:after="0" w:line="240" w:lineRule="auto"/>
        <w:ind w:firstLine="709"/>
        <w:jc w:val="both"/>
        <w:rPr>
          <w:rFonts w:ascii="Times New Roman" w:eastAsia="Times New Roman" w:hAnsi="Times New Roman" w:cs="Times New Roman"/>
          <w:sz w:val="24"/>
          <w:szCs w:val="24"/>
          <w:lang w:eastAsia="ar-SA"/>
        </w:rPr>
      </w:pPr>
      <w:r w:rsidRPr="00C43C4D">
        <w:rPr>
          <w:rFonts w:ascii="Times New Roman" w:eastAsia="Times New Roman" w:hAnsi="Times New Roman" w:cs="Times New Roman"/>
          <w:sz w:val="24"/>
          <w:szCs w:val="24"/>
          <w:lang w:eastAsia="ar-SA"/>
        </w:rPr>
        <w:t>неправомерное предоставление в аренду, безвозмездное пользование, объектов муниципального имущества, в том числе без оформления договорных отношений;</w:t>
      </w:r>
    </w:p>
    <w:p w:rsidR="00D87CE9" w:rsidRPr="00C43C4D" w:rsidRDefault="00D87CE9" w:rsidP="00D87CE9">
      <w:pPr>
        <w:tabs>
          <w:tab w:val="left" w:pos="0"/>
        </w:tabs>
        <w:spacing w:after="0" w:line="240" w:lineRule="auto"/>
        <w:ind w:firstLine="709"/>
        <w:jc w:val="both"/>
        <w:rPr>
          <w:rFonts w:ascii="Times New Roman" w:eastAsia="TimesNewRomanPSMT" w:hAnsi="Times New Roman" w:cs="Times New Roman"/>
          <w:sz w:val="24"/>
          <w:szCs w:val="24"/>
          <w:lang w:eastAsia="ru-RU"/>
        </w:rPr>
      </w:pPr>
      <w:r w:rsidRPr="00C43C4D">
        <w:rPr>
          <w:rFonts w:ascii="Times New Roman" w:eastAsia="Times New Roman" w:hAnsi="Times New Roman" w:cs="Times New Roman"/>
          <w:sz w:val="24"/>
          <w:szCs w:val="24"/>
          <w:lang w:eastAsia="ar-SA"/>
        </w:rPr>
        <w:t>непринятие своевременных мер по взиманию просроченной задолженности по арендной плате за пользование муниципальным имуществом.</w:t>
      </w:r>
    </w:p>
    <w:p w:rsidR="00D87CE9" w:rsidRPr="00C43C4D" w:rsidRDefault="00D87CE9" w:rsidP="00D87CE9">
      <w:pPr>
        <w:numPr>
          <w:ilvl w:val="0"/>
          <w:numId w:val="21"/>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Контрольно-счетной палатой осуществляется аудит в сфере закупок, который может проводиться как в качестве отдельных экспертно-аналитических мероприятий, так и в ходе контрольных или экспертно-аналитических мероприятий.</w:t>
      </w:r>
    </w:p>
    <w:p w:rsidR="00D87CE9" w:rsidRPr="00C43C4D" w:rsidRDefault="00D87CE9" w:rsidP="00D87CE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В 2024 году аудит осуществлен в рамках контрольных мероприятий на 5 объектах и установлено 5 фактов нарушений при осуществлении муниципальных закупок.</w:t>
      </w:r>
    </w:p>
    <w:p w:rsidR="00D87CE9" w:rsidRPr="00C43C4D" w:rsidRDefault="00D87CE9" w:rsidP="00D87CE9">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b/>
          <w:bCs/>
          <w:i/>
          <w:iCs/>
          <w:sz w:val="24"/>
          <w:szCs w:val="24"/>
          <w:lang w:eastAsia="ru-RU"/>
        </w:rPr>
        <w:t xml:space="preserve">Нарушения при осуществлении муниципальных закупок </w:t>
      </w:r>
      <w:r w:rsidRPr="00C43C4D">
        <w:rPr>
          <w:rFonts w:ascii="Times New Roman" w:eastAsia="TimesNewRomanPSMT" w:hAnsi="Times New Roman" w:cs="Times New Roman"/>
          <w:sz w:val="24"/>
          <w:szCs w:val="24"/>
          <w:lang w:eastAsia="ru-RU"/>
        </w:rPr>
        <w:t>составляют</w:t>
      </w:r>
      <w:r w:rsidRPr="00C43C4D">
        <w:rPr>
          <w:rFonts w:ascii="Times New Roman" w:eastAsia="TimesNewRomanPSMT" w:hAnsi="Times New Roman" w:cs="Times New Roman"/>
          <w:sz w:val="24"/>
          <w:szCs w:val="24"/>
          <w:lang w:eastAsia="ru-RU"/>
        </w:rPr>
        <w:br/>
        <w:t xml:space="preserve">наименьшую группу нарушений 2,0% от общего объема и включают </w:t>
      </w:r>
      <w:proofErr w:type="gramStart"/>
      <w:r w:rsidRPr="00C43C4D">
        <w:rPr>
          <w:rFonts w:ascii="Times New Roman" w:eastAsia="TimesNewRomanPSMT" w:hAnsi="Times New Roman" w:cs="Times New Roman"/>
          <w:sz w:val="24"/>
          <w:szCs w:val="24"/>
          <w:lang w:eastAsia="ru-RU"/>
        </w:rPr>
        <w:t>нарушения,</w:t>
      </w:r>
      <w:r w:rsidRPr="00C43C4D">
        <w:rPr>
          <w:rFonts w:ascii="Times New Roman" w:eastAsia="TimesNewRomanPSMT" w:hAnsi="Times New Roman" w:cs="Times New Roman"/>
          <w:sz w:val="24"/>
          <w:szCs w:val="24"/>
          <w:lang w:eastAsia="ru-RU"/>
        </w:rPr>
        <w:br/>
        <w:t>выявленные</w:t>
      </w:r>
      <w:proofErr w:type="gramEnd"/>
      <w:r w:rsidRPr="00C43C4D">
        <w:rPr>
          <w:rFonts w:ascii="Times New Roman" w:eastAsia="TimesNewRomanPSMT" w:hAnsi="Times New Roman" w:cs="Times New Roman"/>
          <w:sz w:val="24"/>
          <w:szCs w:val="24"/>
          <w:lang w:eastAsia="ru-RU"/>
        </w:rPr>
        <w:t xml:space="preserve"> при формировании плана-графика закупок,</w:t>
      </w:r>
      <w:r w:rsidRPr="00C43C4D">
        <w:rPr>
          <w:rFonts w:ascii="Times New Roman" w:eastAsia="Times New Roman" w:hAnsi="Times New Roman" w:cs="Times New Roman"/>
          <w:sz w:val="24"/>
          <w:szCs w:val="24"/>
          <w:lang w:eastAsia="ru-RU"/>
        </w:rPr>
        <w:t xml:space="preserve"> контрактной службы, назначения контрактного управляющего.</w:t>
      </w:r>
    </w:p>
    <w:p w:rsidR="00D87CE9" w:rsidRPr="00C43C4D" w:rsidRDefault="00D87CE9" w:rsidP="00D87CE9">
      <w:pPr>
        <w:numPr>
          <w:ilvl w:val="0"/>
          <w:numId w:val="21"/>
        </w:numPr>
        <w:shd w:val="clear" w:color="auto" w:fill="FFFFFF"/>
        <w:tabs>
          <w:tab w:val="left" w:pos="1560"/>
        </w:tabs>
        <w:spacing w:after="0" w:line="240" w:lineRule="auto"/>
        <w:ind w:left="142"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Установлено 21 нарушение по классификации </w:t>
      </w:r>
      <w:r w:rsidRPr="00C43C4D">
        <w:rPr>
          <w:rFonts w:ascii="Times New Roman" w:eastAsia="Times New Roman" w:hAnsi="Times New Roman" w:cs="Times New Roman"/>
          <w:b/>
          <w:bCs/>
          <w:i/>
          <w:iCs/>
          <w:sz w:val="24"/>
          <w:szCs w:val="24"/>
          <w:lang w:eastAsia="ru-RU"/>
        </w:rPr>
        <w:t>«Иные нарушения»</w:t>
      </w:r>
      <w:r w:rsidRPr="00C43C4D">
        <w:rPr>
          <w:rFonts w:ascii="Times New Roman" w:eastAsia="Times New Roman" w:hAnsi="Times New Roman" w:cs="Times New Roman"/>
          <w:sz w:val="24"/>
          <w:szCs w:val="24"/>
          <w:lang w:eastAsia="ru-RU"/>
        </w:rPr>
        <w:t xml:space="preserve"> на сумму 374,6 тыс. рублей, что выше уровня 2023 года на 18 нарушений.</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Под данную категорию нарушений попали нарушения, связанные с </w:t>
      </w:r>
      <w:r w:rsidRPr="00C43C4D">
        <w:rPr>
          <w:rFonts w:ascii="Times New Roman" w:eastAsia="TimesNewRomanPSMT" w:hAnsi="Times New Roman" w:cs="Times New Roman"/>
          <w:sz w:val="24"/>
          <w:szCs w:val="24"/>
          <w:lang w:eastAsia="ru-RU"/>
        </w:rPr>
        <w:t xml:space="preserve">неправомерным использованием бюджетных средств, а также </w:t>
      </w:r>
      <w:r w:rsidRPr="00C43C4D">
        <w:rPr>
          <w:rFonts w:ascii="Times New Roman" w:eastAsia="Times New Roman" w:hAnsi="Times New Roman" w:cs="Times New Roman"/>
          <w:sz w:val="24"/>
          <w:szCs w:val="24"/>
          <w:lang w:eastAsia="ru-RU"/>
        </w:rPr>
        <w:t xml:space="preserve">нарушения, выявленные при оказании услуг муниципальными унитарными предприятиями по ценам не соответствующим тарифам, утвержденным решениями Совета городского округа город Октябрьский. </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Следует отметить, что в рамках осуществления контрольной деятельности в 2024 году нецелевого использования бюджетных средств не выявлено.</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lastRenderedPageBreak/>
        <w:t>Допущено неэффективное использование бюджетных средств городского округа город Октябрьский на сумму 1 638,6 тыс. рублей, что на 2 434,7 тыс. рублей меньше аналогичного показателя за 2023 год. Большей частью это приобретенное, но не используемое учреждениями по назначению оборудование.</w:t>
      </w:r>
    </w:p>
    <w:p w:rsidR="00D87CE9" w:rsidRPr="00C43C4D" w:rsidRDefault="00D87CE9" w:rsidP="00D87CE9">
      <w:pPr>
        <w:shd w:val="clear" w:color="auto" w:fill="FFFFFF"/>
        <w:autoSpaceDE w:val="0"/>
        <w:autoSpaceDN w:val="0"/>
        <w:adjustRightInd w:val="0"/>
        <w:spacing w:after="0" w:line="240" w:lineRule="auto"/>
        <w:ind w:firstLine="709"/>
        <w:jc w:val="both"/>
        <w:outlineLvl w:val="1"/>
        <w:rPr>
          <w:rFonts w:ascii="Times New Roman" w:eastAsia="TimesNewRomanPSMT" w:hAnsi="Times New Roman" w:cs="Times New Roman"/>
          <w:sz w:val="24"/>
          <w:szCs w:val="24"/>
          <w:lang w:eastAsia="ru-RU"/>
        </w:rPr>
      </w:pPr>
      <w:r w:rsidRPr="00C43C4D">
        <w:rPr>
          <w:rFonts w:ascii="Times New Roman" w:eastAsia="TimesNewRomanPSMT" w:hAnsi="Times New Roman" w:cs="Times New Roman"/>
          <w:sz w:val="24"/>
          <w:szCs w:val="24"/>
          <w:lang w:eastAsia="ru-RU"/>
        </w:rPr>
        <w:t>В отчетном году Контрольно-счетной палатой в качестве приоритетного инструмента реагирования на факты выявленных нарушений использовались представления об устранении выявленных нарушений, предусмотренные Положением о КСП.</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NewRomanPSMT" w:hAnsi="Times New Roman" w:cs="Times New Roman"/>
          <w:sz w:val="24"/>
          <w:szCs w:val="24"/>
          <w:lang w:eastAsia="ru-RU"/>
        </w:rPr>
        <w:t xml:space="preserve">По итогам </w:t>
      </w:r>
      <w:r w:rsidRPr="00C43C4D">
        <w:rPr>
          <w:rFonts w:ascii="Times New Roman" w:eastAsia="TimesNewRomanPSMT" w:hAnsi="Times New Roman" w:cs="Times New Roman"/>
          <w:color w:val="000000"/>
          <w:sz w:val="24"/>
          <w:szCs w:val="24"/>
          <w:lang w:eastAsia="ru-RU"/>
        </w:rPr>
        <w:t>проведенных контрольных мероприятий объектам контроля</w:t>
      </w:r>
      <w:r w:rsidRPr="00C43C4D">
        <w:rPr>
          <w:rFonts w:ascii="Times New Roman" w:eastAsia="TimesNewRomanPSMT" w:hAnsi="Times New Roman" w:cs="Times New Roman"/>
          <w:color w:val="000000"/>
          <w:sz w:val="24"/>
          <w:szCs w:val="24"/>
          <w:lang w:eastAsia="ru-RU"/>
        </w:rPr>
        <w:br/>
        <w:t xml:space="preserve">направлено 13 представлений, </w:t>
      </w:r>
      <w:r w:rsidRPr="00C43C4D">
        <w:rPr>
          <w:rFonts w:ascii="Times New Roman" w:eastAsia="Times New Roman" w:hAnsi="Times New Roman" w:cs="Times New Roman"/>
          <w:sz w:val="24"/>
          <w:szCs w:val="24"/>
          <w:lang w:eastAsia="ru-RU"/>
        </w:rPr>
        <w:t xml:space="preserve">в органы местного самоуправления направлено 12 информационных писем с указанием выявленных нарушений и предложений по их устранению. </w:t>
      </w:r>
    </w:p>
    <w:p w:rsidR="00D87CE9" w:rsidRPr="00C43C4D" w:rsidRDefault="00D87CE9" w:rsidP="00D87CE9">
      <w:pPr>
        <w:shd w:val="clear" w:color="auto" w:fill="FFFFFF"/>
        <w:autoSpaceDE w:val="0"/>
        <w:autoSpaceDN w:val="0"/>
        <w:adjustRightInd w:val="0"/>
        <w:spacing w:after="0" w:line="240" w:lineRule="auto"/>
        <w:ind w:firstLine="709"/>
        <w:jc w:val="both"/>
        <w:outlineLvl w:val="1"/>
        <w:rPr>
          <w:rFonts w:ascii="Times New Roman" w:eastAsia="TimesNewRomanPSMT" w:hAnsi="Times New Roman" w:cs="Times New Roman"/>
          <w:sz w:val="24"/>
          <w:szCs w:val="24"/>
          <w:lang w:eastAsia="ru-RU"/>
        </w:rPr>
      </w:pPr>
      <w:r w:rsidRPr="00C43C4D">
        <w:rPr>
          <w:rFonts w:ascii="Times New Roman" w:eastAsia="TimesNewRomanPSMT" w:hAnsi="Times New Roman" w:cs="Times New Roman"/>
          <w:sz w:val="24"/>
          <w:szCs w:val="24"/>
          <w:lang w:eastAsia="ru-RU"/>
        </w:rPr>
        <w:t>В соответствии с утвержденным стандартом внешнего муниципального</w:t>
      </w:r>
      <w:r w:rsidRPr="00C43C4D">
        <w:rPr>
          <w:rFonts w:ascii="Times New Roman" w:eastAsia="TimesNewRomanPSMT" w:hAnsi="Times New Roman" w:cs="Times New Roman"/>
          <w:sz w:val="24"/>
          <w:szCs w:val="24"/>
          <w:lang w:eastAsia="ru-RU"/>
        </w:rPr>
        <w:br/>
        <w:t>финансового контроля «Контроль реализации результатов контрольных и</w:t>
      </w:r>
      <w:r w:rsidRPr="00C43C4D">
        <w:rPr>
          <w:rFonts w:ascii="Times New Roman" w:eastAsia="TimesNewRomanPSMT" w:hAnsi="Times New Roman" w:cs="Times New Roman"/>
          <w:sz w:val="24"/>
          <w:szCs w:val="24"/>
          <w:lang w:eastAsia="ru-RU"/>
        </w:rPr>
        <w:br/>
        <w:t>экспертно-аналитических мероприятий» в Контрольно-счетной палате установлен</w:t>
      </w:r>
      <w:r w:rsidRPr="00C43C4D">
        <w:rPr>
          <w:rFonts w:ascii="Times New Roman" w:eastAsia="TimesNewRomanPSMT" w:hAnsi="Times New Roman" w:cs="Times New Roman"/>
          <w:sz w:val="24"/>
          <w:szCs w:val="24"/>
          <w:lang w:eastAsia="ru-RU"/>
        </w:rPr>
        <w:br/>
        <w:t>порядок проведения контроля за принимаемыми мерами по результатам</w:t>
      </w:r>
      <w:r w:rsidRPr="00C43C4D">
        <w:rPr>
          <w:rFonts w:ascii="Times New Roman" w:eastAsia="TimesNewRomanPSMT" w:hAnsi="Times New Roman" w:cs="Times New Roman"/>
          <w:sz w:val="24"/>
          <w:szCs w:val="24"/>
          <w:lang w:eastAsia="ru-RU"/>
        </w:rPr>
        <w:br/>
        <w:t>проведенных контрольных мероприятий.</w:t>
      </w:r>
    </w:p>
    <w:p w:rsidR="00D87CE9" w:rsidRPr="00C43C4D" w:rsidRDefault="00D87CE9" w:rsidP="00D87CE9">
      <w:pPr>
        <w:shd w:val="clear" w:color="auto" w:fill="FFFFFF"/>
        <w:autoSpaceDE w:val="0"/>
        <w:autoSpaceDN w:val="0"/>
        <w:adjustRightInd w:val="0"/>
        <w:spacing w:after="0" w:line="240" w:lineRule="auto"/>
        <w:ind w:firstLine="709"/>
        <w:jc w:val="both"/>
        <w:outlineLvl w:val="1"/>
        <w:rPr>
          <w:rFonts w:ascii="Times New Roman" w:eastAsia="TimesNewRomanPSMT" w:hAnsi="Times New Roman" w:cs="Times New Roman"/>
          <w:sz w:val="24"/>
          <w:szCs w:val="24"/>
          <w:lang w:eastAsia="ru-RU"/>
        </w:rPr>
      </w:pPr>
      <w:r w:rsidRPr="00C43C4D">
        <w:rPr>
          <w:rFonts w:ascii="Times New Roman" w:eastAsia="TimesNewRomanPSMT" w:hAnsi="Times New Roman" w:cs="Times New Roman"/>
          <w:sz w:val="24"/>
          <w:szCs w:val="24"/>
          <w:lang w:eastAsia="ru-RU"/>
        </w:rPr>
        <w:t>Контроль за устранением нарушений и недостатков, выявленных в ходе</w:t>
      </w:r>
      <w:r w:rsidRPr="00C43C4D">
        <w:rPr>
          <w:rFonts w:ascii="Times New Roman" w:eastAsia="TimesNewRomanPSMT" w:hAnsi="Times New Roman" w:cs="Times New Roman"/>
          <w:sz w:val="24"/>
          <w:szCs w:val="24"/>
          <w:lang w:eastAsia="ru-RU"/>
        </w:rPr>
        <w:br/>
        <w:t>проведения контрольных мероприятий, является этапом комплекса мер при</w:t>
      </w:r>
      <w:r w:rsidRPr="00C43C4D">
        <w:rPr>
          <w:rFonts w:ascii="Times New Roman" w:eastAsia="TimesNewRomanPSMT" w:hAnsi="Times New Roman" w:cs="Times New Roman"/>
          <w:sz w:val="24"/>
          <w:szCs w:val="24"/>
          <w:lang w:eastAsia="ru-RU"/>
        </w:rPr>
        <w:br/>
        <w:t>реализации полномочий Контрольно-счетной палаты и выполнения, поставленных перед Контрольно-счетной палатой задач.</w:t>
      </w:r>
    </w:p>
    <w:p w:rsidR="00D87CE9" w:rsidRPr="00C43C4D" w:rsidRDefault="00D87CE9" w:rsidP="00D87CE9">
      <w:pPr>
        <w:shd w:val="clear" w:color="auto" w:fill="FFFFFF"/>
        <w:autoSpaceDE w:val="0"/>
        <w:autoSpaceDN w:val="0"/>
        <w:adjustRightInd w:val="0"/>
        <w:spacing w:after="0" w:line="240" w:lineRule="auto"/>
        <w:ind w:firstLine="709"/>
        <w:jc w:val="both"/>
        <w:outlineLvl w:val="1"/>
        <w:rPr>
          <w:rFonts w:ascii="Times New Roman" w:eastAsia="TimesNewRomanPSMT" w:hAnsi="Times New Roman" w:cs="Times New Roman"/>
          <w:color w:val="000000"/>
          <w:sz w:val="24"/>
          <w:szCs w:val="24"/>
          <w:lang w:eastAsia="ru-RU"/>
        </w:rPr>
      </w:pPr>
      <w:r w:rsidRPr="00C43C4D">
        <w:rPr>
          <w:rFonts w:ascii="Times New Roman" w:eastAsia="TimesNewRomanPSMT" w:hAnsi="Times New Roman" w:cs="Times New Roman"/>
          <w:color w:val="000000"/>
          <w:sz w:val="24"/>
          <w:szCs w:val="24"/>
          <w:lang w:eastAsia="ru-RU"/>
        </w:rPr>
        <w:t>Положительным эффектом работы являются принимаемые объектами</w:t>
      </w:r>
      <w:r w:rsidRPr="00C43C4D">
        <w:rPr>
          <w:rFonts w:ascii="Times New Roman" w:eastAsia="TimesNewRomanPSMT" w:hAnsi="Times New Roman" w:cs="Times New Roman"/>
          <w:color w:val="000000"/>
          <w:sz w:val="24"/>
          <w:szCs w:val="24"/>
          <w:lang w:eastAsia="ru-RU"/>
        </w:rPr>
        <w:br/>
        <w:t>контроля решения во исполнение предложений и рекомендаций, которые</w:t>
      </w:r>
      <w:r w:rsidRPr="00C43C4D">
        <w:rPr>
          <w:rFonts w:ascii="Times New Roman" w:eastAsia="TimesNewRomanPSMT" w:hAnsi="Times New Roman" w:cs="Times New Roman"/>
          <w:color w:val="000000"/>
          <w:sz w:val="24"/>
          <w:szCs w:val="24"/>
          <w:lang w:eastAsia="ru-RU"/>
        </w:rPr>
        <w:br/>
        <w:t>отражаются в представленных в Контрольно-счетную палату планах мероприятий по устранению нарушений и недостатков.</w:t>
      </w:r>
    </w:p>
    <w:p w:rsidR="00D87CE9" w:rsidRPr="00C43C4D" w:rsidRDefault="00D87CE9" w:rsidP="00D87CE9">
      <w:pPr>
        <w:shd w:val="clear" w:color="auto" w:fill="FFFFFF"/>
        <w:autoSpaceDE w:val="0"/>
        <w:autoSpaceDN w:val="0"/>
        <w:adjustRightInd w:val="0"/>
        <w:spacing w:after="0" w:line="240" w:lineRule="auto"/>
        <w:ind w:firstLine="709"/>
        <w:jc w:val="both"/>
        <w:outlineLvl w:val="1"/>
        <w:rPr>
          <w:rFonts w:ascii="Times New Roman" w:eastAsia="TimesNewRomanPSMT" w:hAnsi="Times New Roman" w:cs="Times New Roman"/>
          <w:color w:val="000000"/>
          <w:sz w:val="24"/>
          <w:szCs w:val="24"/>
          <w:lang w:eastAsia="ru-RU"/>
        </w:rPr>
      </w:pPr>
      <w:r w:rsidRPr="00C43C4D">
        <w:rPr>
          <w:rFonts w:ascii="Times New Roman" w:eastAsia="Times New Roman" w:hAnsi="Times New Roman" w:cs="Times New Roman"/>
          <w:sz w:val="24"/>
          <w:szCs w:val="24"/>
          <w:lang w:eastAsia="ru-RU"/>
        </w:rPr>
        <w:t xml:space="preserve">Объектами проверок приняты меры и в установленный срок предоставлены в Контрольно-счетную палату сведения об устранении нарушений, недостатков и исполнению рекомендаций Контрольно-счетной палаты, при этом обеспечено устранение нарушений на общую сумму 76 856,1 тыс. рублей. Кроме того, </w:t>
      </w:r>
      <w:r w:rsidRPr="00C43C4D">
        <w:rPr>
          <w:rFonts w:ascii="Times New Roman" w:eastAsia="TimesNewRomanPSMT" w:hAnsi="Times New Roman" w:cs="Times New Roman"/>
          <w:color w:val="000000"/>
          <w:sz w:val="24"/>
          <w:szCs w:val="24"/>
          <w:lang w:eastAsia="ru-RU"/>
        </w:rPr>
        <w:t>вопрос о дисциплинарной ответственности рассмотрен в отношении 8 лиц.</w:t>
      </w:r>
    </w:p>
    <w:p w:rsidR="00D87CE9" w:rsidRPr="00C43C4D" w:rsidRDefault="00D87CE9" w:rsidP="00D87CE9">
      <w:pPr>
        <w:shd w:val="clear" w:color="auto" w:fill="FFFFFF"/>
        <w:autoSpaceDE w:val="0"/>
        <w:autoSpaceDN w:val="0"/>
        <w:adjustRightInd w:val="0"/>
        <w:spacing w:after="0" w:line="240" w:lineRule="auto"/>
        <w:ind w:firstLine="709"/>
        <w:jc w:val="both"/>
        <w:outlineLvl w:val="1"/>
        <w:rPr>
          <w:rFonts w:ascii="Times New Roman" w:eastAsia="TimesNewRomanPSMT" w:hAnsi="Times New Roman" w:cs="Times New Roman"/>
          <w:color w:val="000000"/>
          <w:sz w:val="24"/>
          <w:szCs w:val="24"/>
          <w:lang w:eastAsia="ru-RU"/>
        </w:rPr>
      </w:pPr>
      <w:r w:rsidRPr="00C43C4D">
        <w:rPr>
          <w:rFonts w:ascii="Times New Roman" w:eastAsia="TimesNewRomanPSMT" w:hAnsi="Times New Roman" w:cs="Times New Roman"/>
          <w:color w:val="000000"/>
          <w:sz w:val="24"/>
          <w:szCs w:val="24"/>
          <w:lang w:eastAsia="ru-RU"/>
        </w:rPr>
        <w:t>Основными причинами допущенных нарушений являются смена кадрового состава объектов контроля, недостаточная организация объектами контроля внутреннего финансового контроля фактов хозяйственной жизни.</w:t>
      </w:r>
    </w:p>
    <w:p w:rsidR="00D87CE9" w:rsidRPr="00C43C4D" w:rsidRDefault="00D87CE9" w:rsidP="00D87CE9">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43C4D">
        <w:rPr>
          <w:rFonts w:ascii="Times New Roman" w:eastAsia="TimesNewRomanPSMT" w:hAnsi="Times New Roman" w:cs="Times New Roman"/>
          <w:color w:val="000000"/>
          <w:sz w:val="24"/>
          <w:szCs w:val="24"/>
          <w:lang w:eastAsia="ru-RU"/>
        </w:rPr>
        <w:t xml:space="preserve">На момент подготовки отчета </w:t>
      </w:r>
      <w:bookmarkEnd w:id="4"/>
      <w:r w:rsidRPr="00C43C4D">
        <w:rPr>
          <w:rFonts w:ascii="Times New Roman" w:eastAsia="TimesNewRomanPSMT" w:hAnsi="Times New Roman" w:cs="Times New Roman"/>
          <w:color w:val="000000"/>
          <w:sz w:val="24"/>
          <w:szCs w:val="24"/>
          <w:lang w:eastAsia="ru-RU"/>
        </w:rPr>
        <w:t>п</w:t>
      </w:r>
      <w:r w:rsidRPr="00C43C4D">
        <w:rPr>
          <w:rFonts w:ascii="Times New Roman" w:eastAsia="Times New Roman" w:hAnsi="Times New Roman" w:cs="Times New Roman"/>
          <w:sz w:val="24"/>
          <w:szCs w:val="24"/>
          <w:lang w:eastAsia="ru-RU"/>
        </w:rPr>
        <w:t>о итогам рассмотрения представлений Контрольно-счетной палатой снято с контроля 9 представлений, два представления по устранению нарушений находятся на контроле в связи с продлением сроков ввиду их частичного исполнения, срок исполнения двух представлений приходится на 1 квартал 2025 года.</w:t>
      </w:r>
    </w:p>
    <w:p w:rsidR="00D87CE9" w:rsidRPr="00C43C4D" w:rsidRDefault="00D87CE9" w:rsidP="00D87CE9">
      <w:pPr>
        <w:numPr>
          <w:ilvl w:val="0"/>
          <w:numId w:val="21"/>
        </w:numPr>
        <w:spacing w:before="240" w:after="240" w:line="240" w:lineRule="auto"/>
        <w:ind w:firstLine="709"/>
        <w:contextualSpacing/>
        <w:jc w:val="center"/>
        <w:rPr>
          <w:rFonts w:ascii="Times New Roman" w:eastAsia="Times New Roman" w:hAnsi="Times New Roman" w:cs="Times New Roman"/>
          <w:sz w:val="24"/>
          <w:szCs w:val="24"/>
          <w:lang w:eastAsia="ru-RU"/>
        </w:rPr>
      </w:pPr>
      <w:r w:rsidRPr="00C43C4D">
        <w:rPr>
          <w:rFonts w:ascii="Times New Roman" w:eastAsia="Times New Roman" w:hAnsi="Times New Roman" w:cs="Times New Roman"/>
          <w:b/>
          <w:bCs/>
          <w:sz w:val="24"/>
          <w:szCs w:val="24"/>
          <w:lang w:eastAsia="ru-RU"/>
        </w:rPr>
        <w:t>Результаты методологической и иной деятельности</w:t>
      </w:r>
    </w:p>
    <w:p w:rsidR="00D87CE9" w:rsidRPr="00C43C4D" w:rsidRDefault="00D87CE9" w:rsidP="00D87C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Для целей методологического обеспечения деятельности Контрольно-счетной палаты при осуществлении внешнего муниципального финансового контроля утверждены и действуют 2 стандарта организации деятельности и 11 стандартов внешнего муниципального финансового контроля (далее – СВМФК), разработанных с учетом </w:t>
      </w:r>
      <w:r w:rsidRPr="00C43C4D">
        <w:rPr>
          <w:rFonts w:ascii="Times New Roman" w:eastAsia="Times New Roman" w:hAnsi="Times New Roman" w:cs="Times New Roman"/>
          <w:sz w:val="24"/>
          <w:szCs w:val="24"/>
          <w:lang w:eastAsia="ru-RU" w:bidi="ru-RU"/>
        </w:rPr>
        <w:t>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РФ от 29.03.2022 № 2ПК.</w:t>
      </w:r>
      <w:r w:rsidRPr="00C43C4D">
        <w:rPr>
          <w:rFonts w:ascii="Times New Roman" w:eastAsia="Times New Roman" w:hAnsi="Times New Roman" w:cs="Times New Roman"/>
          <w:sz w:val="24"/>
          <w:szCs w:val="24"/>
          <w:lang w:eastAsia="ru-RU"/>
        </w:rPr>
        <w:t xml:space="preserve"> </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Также в 2024 году Контрольной-счетной палатой осуществлялось: </w:t>
      </w:r>
    </w:p>
    <w:p w:rsidR="00D87CE9" w:rsidRPr="00C43C4D" w:rsidRDefault="00D87CE9" w:rsidP="00D87CE9">
      <w:pPr>
        <w:numPr>
          <w:ilvl w:val="0"/>
          <w:numId w:val="13"/>
        </w:numPr>
        <w:tabs>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взаимодействие с надзорными органами по вопросам, касающимся контрольных и экспертно-аналитических мероприятий;</w:t>
      </w:r>
    </w:p>
    <w:p w:rsidR="00D87CE9" w:rsidRPr="00C43C4D" w:rsidRDefault="00D87CE9" w:rsidP="00D87CE9">
      <w:pPr>
        <w:numPr>
          <w:ilvl w:val="0"/>
          <w:numId w:val="1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взаимодействие с Контрольно-счетной палатой Республики Башкортостан. </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В течение года по запросу Контрольно-счетной палаты Республики Башкортостан предоставлялась информация о результатах проведенных контрольных мероприятий по </w:t>
      </w:r>
      <w:r w:rsidRPr="00C43C4D">
        <w:rPr>
          <w:rFonts w:ascii="Times New Roman" w:eastAsia="Times New Roman" w:hAnsi="Times New Roman" w:cs="Times New Roman"/>
          <w:sz w:val="24"/>
          <w:szCs w:val="24"/>
          <w:lang w:eastAsia="ru-RU"/>
        </w:rPr>
        <w:lastRenderedPageBreak/>
        <w:t xml:space="preserve">вопросу реализации национальных проектов на территории городского округа город Октябрьский. </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Также Контрольно-счетная палата неоднократно принимала участие в расширенных заседаниях Совета контрольно-счетных органов Республики Башкортостан, в том числе в конференции на тему «Физическая культура и спорт: современные тенденции развития» и в спортивном Фестивале, организованном Контрольно-счетной палатой Республики Башкортостан на базе военно-патриотического парка Республики Башкортостан «Патриот» имени Героя Российской Федерации </w:t>
      </w:r>
      <w:proofErr w:type="spellStart"/>
      <w:r w:rsidRPr="00C43C4D">
        <w:rPr>
          <w:rFonts w:ascii="Times New Roman" w:eastAsia="Times New Roman" w:hAnsi="Times New Roman" w:cs="Times New Roman"/>
          <w:sz w:val="24"/>
          <w:szCs w:val="24"/>
          <w:lang w:eastAsia="ru-RU"/>
        </w:rPr>
        <w:t>Серафимова</w:t>
      </w:r>
      <w:proofErr w:type="spellEnd"/>
      <w:r w:rsidRPr="00C43C4D">
        <w:rPr>
          <w:rFonts w:ascii="Times New Roman" w:eastAsia="Times New Roman" w:hAnsi="Times New Roman" w:cs="Times New Roman"/>
          <w:sz w:val="24"/>
          <w:szCs w:val="24"/>
          <w:lang w:eastAsia="ru-RU"/>
        </w:rPr>
        <w:t xml:space="preserve"> Максима Владимировича с преодолением полосы препятствий «Гонка героев».</w:t>
      </w:r>
    </w:p>
    <w:p w:rsidR="00D87CE9" w:rsidRPr="00C43C4D" w:rsidRDefault="00D87CE9" w:rsidP="00D87CE9">
      <w:pPr>
        <w:spacing w:after="0" w:line="240" w:lineRule="auto"/>
        <w:ind w:firstLine="709"/>
        <w:jc w:val="both"/>
        <w:rPr>
          <w:rFonts w:ascii="Times New Roman" w:eastAsia="Times New Roman" w:hAnsi="Times New Roman" w:cs="Times New Roman"/>
          <w:color w:val="FF0000"/>
          <w:sz w:val="24"/>
          <w:szCs w:val="24"/>
          <w:lang w:eastAsia="ru-RU"/>
        </w:rPr>
      </w:pPr>
      <w:r w:rsidRPr="00C43C4D">
        <w:rPr>
          <w:rFonts w:ascii="Times New Roman" w:eastAsia="Times New Roman" w:hAnsi="Times New Roman" w:cs="Times New Roman"/>
          <w:sz w:val="24"/>
          <w:szCs w:val="24"/>
          <w:lang w:eastAsia="ar-SA"/>
        </w:rPr>
        <w:t xml:space="preserve">В июле 2024 года по приглашению Контрольно-счетной палаты Республики Башкортостан председатель и аудитор приняли участие </w:t>
      </w:r>
      <w:r w:rsidRPr="00C43C4D">
        <w:rPr>
          <w:rFonts w:ascii="Times New Roman" w:eastAsia="Times New Roman" w:hAnsi="Times New Roman" w:cs="Times New Roman"/>
          <w:sz w:val="24"/>
          <w:szCs w:val="24"/>
          <w:lang w:eastAsia="ru-RU"/>
        </w:rPr>
        <w:t>в Четвертой встрече глав высших органов аудита БРИКС и мероприятиях Совета контрольно-счетных органов при Счетной палате Российской Федерации в городе Уфа.</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shd w:val="clear" w:color="auto" w:fill="FFFFFF"/>
          <w:lang w:eastAsia="ru-RU"/>
        </w:rPr>
        <w:t>Кроме того, сотрудники Контрольно-счетной палаты сис</w:t>
      </w:r>
      <w:r w:rsidRPr="00C43C4D">
        <w:rPr>
          <w:rFonts w:ascii="Times New Roman" w:eastAsia="Times New Roman" w:hAnsi="Times New Roman" w:cs="Times New Roman"/>
          <w:sz w:val="24"/>
          <w:szCs w:val="24"/>
          <w:lang w:eastAsia="ru-RU"/>
        </w:rPr>
        <w:t>тематически повышают и обновляют свои профессиональные знания и навыки, являясь</w:t>
      </w:r>
      <w:r w:rsidRPr="00C43C4D">
        <w:rPr>
          <w:rFonts w:ascii="Times New Roman" w:eastAsia="Times New Roman" w:hAnsi="Times New Roman" w:cs="Times New Roman"/>
          <w:sz w:val="24"/>
          <w:szCs w:val="24"/>
          <w:lang w:eastAsia="ru-RU"/>
        </w:rPr>
        <w:br/>
        <w:t xml:space="preserve">постоянными участниками виртуальных круглых столов и </w:t>
      </w:r>
      <w:proofErr w:type="spellStart"/>
      <w:r w:rsidRPr="00C43C4D">
        <w:rPr>
          <w:rFonts w:ascii="Times New Roman" w:eastAsia="Times New Roman" w:hAnsi="Times New Roman" w:cs="Times New Roman"/>
          <w:sz w:val="24"/>
          <w:szCs w:val="24"/>
          <w:lang w:eastAsia="ru-RU"/>
        </w:rPr>
        <w:t>вебинаров</w:t>
      </w:r>
      <w:proofErr w:type="spellEnd"/>
      <w:r w:rsidRPr="00C43C4D">
        <w:rPr>
          <w:rFonts w:ascii="Times New Roman" w:eastAsia="Times New Roman" w:hAnsi="Times New Roman" w:cs="Times New Roman"/>
          <w:sz w:val="24"/>
          <w:szCs w:val="24"/>
          <w:lang w:eastAsia="ru-RU"/>
        </w:rPr>
        <w:t xml:space="preserve">, которые проводятся в формате видеоконференцсвязи (ВКС) Союзом муниципальных контрольно-счетных органов Российской Федерации. </w:t>
      </w:r>
    </w:p>
    <w:p w:rsidR="00D87CE9" w:rsidRPr="00C43C4D" w:rsidRDefault="00D87CE9" w:rsidP="00D87CE9">
      <w:pPr>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В целях реализации Федерального закона от 09.02.2009 № 8-ФЗ «Об обеспечении доступа к информации о деятельности государственных органов местного самоуправления», Федерального закона № 6-ФЗ, статьи 20 Положения о КСП на официальном сайте городского округа город Октябрьский (</w:t>
      </w:r>
      <w:r w:rsidRPr="00C43C4D">
        <w:rPr>
          <w:rFonts w:ascii="Times New Roman" w:eastAsia="Times New Roman" w:hAnsi="Times New Roman" w:cs="Times New Roman"/>
          <w:sz w:val="24"/>
          <w:szCs w:val="24"/>
          <w:lang w:val="en-US" w:eastAsia="ru-RU"/>
        </w:rPr>
        <w:t>www</w:t>
      </w:r>
      <w:r w:rsidRPr="00C43C4D">
        <w:rPr>
          <w:rFonts w:ascii="Times New Roman" w:eastAsia="Times New Roman" w:hAnsi="Times New Roman" w:cs="Times New Roman"/>
          <w:sz w:val="24"/>
          <w:szCs w:val="24"/>
          <w:lang w:eastAsia="ru-RU"/>
        </w:rPr>
        <w:t>.</w:t>
      </w:r>
      <w:proofErr w:type="spellStart"/>
      <w:r w:rsidRPr="00C43C4D">
        <w:rPr>
          <w:rFonts w:ascii="Times New Roman" w:eastAsia="Times New Roman" w:hAnsi="Times New Roman" w:cs="Times New Roman"/>
          <w:sz w:val="24"/>
          <w:szCs w:val="24"/>
          <w:lang w:val="en-US" w:eastAsia="ru-RU"/>
        </w:rPr>
        <w:t>oktadm</w:t>
      </w:r>
      <w:proofErr w:type="spellEnd"/>
      <w:r w:rsidRPr="00C43C4D">
        <w:rPr>
          <w:rFonts w:ascii="Times New Roman" w:eastAsia="Times New Roman" w:hAnsi="Times New Roman" w:cs="Times New Roman"/>
          <w:sz w:val="24"/>
          <w:szCs w:val="24"/>
          <w:lang w:eastAsia="ru-RU"/>
        </w:rPr>
        <w:t>.</w:t>
      </w:r>
      <w:proofErr w:type="spellStart"/>
      <w:r w:rsidRPr="00C43C4D">
        <w:rPr>
          <w:rFonts w:ascii="Times New Roman" w:eastAsia="Times New Roman" w:hAnsi="Times New Roman" w:cs="Times New Roman"/>
          <w:sz w:val="24"/>
          <w:szCs w:val="24"/>
          <w:lang w:val="en-US" w:eastAsia="ru-RU"/>
        </w:rPr>
        <w:t>ru</w:t>
      </w:r>
      <w:proofErr w:type="spellEnd"/>
      <w:r w:rsidRPr="00C43C4D">
        <w:rPr>
          <w:rFonts w:ascii="Times New Roman" w:eastAsia="Times New Roman" w:hAnsi="Times New Roman" w:cs="Times New Roman"/>
          <w:sz w:val="24"/>
          <w:szCs w:val="24"/>
          <w:lang w:eastAsia="ru-RU"/>
        </w:rPr>
        <w:t xml:space="preserve">) в разделе «Контрольно-счетная палата» размещена информация о деятельности Контрольно-счетной палаты, публикуются Планы работы и стандарты внешнего муниципального финансового контроля. </w:t>
      </w:r>
    </w:p>
    <w:p w:rsidR="00D87CE9" w:rsidRPr="00C43C4D" w:rsidRDefault="00D87CE9" w:rsidP="00D87C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 xml:space="preserve">План работы Контрольно-счетной палаты за 2024 год выполнен в полном объеме. Полномочия в сфере осуществления внешнего муниципального финансового контроля, возложенные на Контрольно-счетную палату, выполнены. </w:t>
      </w:r>
    </w:p>
    <w:p w:rsidR="00D87CE9" w:rsidRPr="00C43C4D" w:rsidRDefault="00D87CE9" w:rsidP="00D87CE9">
      <w:pPr>
        <w:spacing w:after="0" w:line="240" w:lineRule="auto"/>
        <w:ind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Планом работы на 2025 год предусмотрена реализация целей и задач, возложенных на нее действующим законодательством Российской Федерации, Республики Башкортостан и муниципальными правовыми актами городского округа город Октябрьский Республики Башкортостан, таких как контроль за формированием бюджета городского округа город Октябрьский Республики Башкортостан, последующий контроль за его исполнением, проведение внешней проверки бюджетной отчетности главных администраторов бюджетных средств, совершенствование организации, планирования и проведения контрольных и экспертно-аналитических мероприятий, повышение эффективности внешнего муниципального финансового контроля, качества контрольных и экспертно-аналитических мероприятий.</w:t>
      </w:r>
    </w:p>
    <w:p w:rsidR="00D87CE9" w:rsidRPr="00C43C4D" w:rsidRDefault="00D87CE9" w:rsidP="00D87CE9">
      <w:pPr>
        <w:spacing w:after="0" w:line="240" w:lineRule="auto"/>
        <w:ind w:firstLine="709"/>
        <w:contextualSpacing/>
        <w:jc w:val="both"/>
        <w:rPr>
          <w:rFonts w:ascii="Times New Roman" w:eastAsia="Times New Roman" w:hAnsi="Times New Roman" w:cs="Times New Roman"/>
          <w:sz w:val="24"/>
          <w:szCs w:val="24"/>
          <w:lang w:eastAsia="ru-RU"/>
        </w:rPr>
      </w:pPr>
      <w:r w:rsidRPr="00C43C4D">
        <w:rPr>
          <w:rFonts w:ascii="Times New Roman" w:eastAsia="Times New Roman" w:hAnsi="Times New Roman" w:cs="Times New Roman"/>
          <w:sz w:val="24"/>
          <w:szCs w:val="24"/>
          <w:lang w:eastAsia="ru-RU"/>
        </w:rPr>
        <w:t>Приоритетными направлениями деятельности Контрольно-счетной палаты является работа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 а также исключению нецелевого расходования бюджетных средств.</w:t>
      </w:r>
    </w:p>
    <w:p w:rsidR="00D87CE9" w:rsidRPr="00C43C4D" w:rsidRDefault="00D87CE9" w:rsidP="00D87CE9">
      <w:pPr>
        <w:spacing w:after="0" w:line="240" w:lineRule="auto"/>
        <w:ind w:firstLine="709"/>
        <w:contextualSpacing/>
        <w:jc w:val="both"/>
        <w:rPr>
          <w:rFonts w:ascii="Times New Roman" w:eastAsia="Times New Roman" w:hAnsi="Times New Roman" w:cs="Times New Roman"/>
          <w:color w:val="FF0000"/>
          <w:sz w:val="24"/>
          <w:szCs w:val="24"/>
          <w:lang w:eastAsia="ru-RU"/>
        </w:rPr>
      </w:pPr>
    </w:p>
    <w:p w:rsidR="00D87CE9" w:rsidRPr="00C43C4D" w:rsidRDefault="00D87CE9" w:rsidP="00D87CE9">
      <w:pPr>
        <w:spacing w:after="0" w:line="240" w:lineRule="auto"/>
        <w:jc w:val="both"/>
        <w:rPr>
          <w:rFonts w:ascii="Times New Roman" w:eastAsia="Times New Roman" w:hAnsi="Times New Roman" w:cs="Times New Roman"/>
          <w:sz w:val="24"/>
          <w:szCs w:val="24"/>
          <w:lang w:eastAsia="ru-RU"/>
        </w:rPr>
      </w:pPr>
    </w:p>
    <w:p w:rsidR="00D87CE9" w:rsidRPr="00C43C4D" w:rsidRDefault="00D87CE9" w:rsidP="00D87CE9">
      <w:pPr>
        <w:spacing w:after="0" w:line="240" w:lineRule="auto"/>
        <w:jc w:val="both"/>
        <w:rPr>
          <w:rFonts w:ascii="Times New Roman" w:eastAsia="Times New Roman" w:hAnsi="Times New Roman" w:cs="Times New Roman"/>
          <w:sz w:val="24"/>
          <w:szCs w:val="24"/>
          <w:lang w:eastAsia="ru-RU"/>
        </w:rPr>
      </w:pPr>
    </w:p>
    <w:p w:rsidR="00D87CE9" w:rsidRPr="00C43C4D" w:rsidRDefault="00D87CE9" w:rsidP="00D87CE9">
      <w:pPr>
        <w:spacing w:after="0" w:line="240" w:lineRule="auto"/>
        <w:jc w:val="both"/>
        <w:rPr>
          <w:rFonts w:ascii="Times New Roman" w:eastAsia="Times New Roman" w:hAnsi="Times New Roman" w:cs="Times New Roman"/>
          <w:sz w:val="24"/>
          <w:szCs w:val="24"/>
          <w:lang w:eastAsia="ru-RU"/>
        </w:rPr>
      </w:pPr>
    </w:p>
    <w:p w:rsidR="00D87CE9" w:rsidRPr="00C43C4D" w:rsidRDefault="00D87CE9" w:rsidP="00D87CE9">
      <w:pPr>
        <w:spacing w:after="0" w:line="240" w:lineRule="auto"/>
        <w:jc w:val="both"/>
        <w:rPr>
          <w:rFonts w:ascii="Times New Roman" w:eastAsia="Times New Roman" w:hAnsi="Times New Roman" w:cs="Times New Roman"/>
          <w:sz w:val="24"/>
          <w:szCs w:val="24"/>
          <w:lang w:eastAsia="ru-RU"/>
        </w:rPr>
      </w:pPr>
    </w:p>
    <w:p w:rsidR="00D87CE9" w:rsidRPr="00C43C4D" w:rsidRDefault="00D87CE9" w:rsidP="00D87CE9">
      <w:pPr>
        <w:spacing w:after="0" w:line="240" w:lineRule="auto"/>
        <w:jc w:val="both"/>
        <w:rPr>
          <w:rFonts w:ascii="Times New Roman" w:eastAsia="Times New Roman" w:hAnsi="Times New Roman" w:cs="Times New Roman"/>
          <w:sz w:val="24"/>
          <w:szCs w:val="24"/>
          <w:lang w:eastAsia="ru-RU"/>
        </w:rPr>
      </w:pPr>
    </w:p>
    <w:p w:rsidR="00D87CE9" w:rsidRPr="00C43C4D" w:rsidRDefault="00D87CE9" w:rsidP="00D87CE9">
      <w:pPr>
        <w:spacing w:after="0" w:line="240" w:lineRule="auto"/>
        <w:jc w:val="both"/>
        <w:rPr>
          <w:rFonts w:ascii="Times New Roman" w:eastAsia="Times New Roman" w:hAnsi="Times New Roman" w:cs="Times New Roman"/>
          <w:sz w:val="24"/>
          <w:szCs w:val="24"/>
          <w:lang w:eastAsia="ru-RU"/>
        </w:rPr>
      </w:pPr>
    </w:p>
    <w:p w:rsidR="00D87CE9" w:rsidRPr="00C43C4D" w:rsidRDefault="00D87CE9" w:rsidP="00D87CE9">
      <w:pPr>
        <w:spacing w:after="0" w:line="240" w:lineRule="auto"/>
        <w:jc w:val="both"/>
        <w:rPr>
          <w:rFonts w:ascii="Times New Roman" w:eastAsia="Times New Roman" w:hAnsi="Times New Roman" w:cs="Times New Roman"/>
          <w:sz w:val="24"/>
          <w:szCs w:val="24"/>
          <w:lang w:eastAsia="ru-RU"/>
        </w:rPr>
      </w:pPr>
    </w:p>
    <w:p w:rsidR="00D87CE9" w:rsidRPr="00C43C4D" w:rsidRDefault="00D87CE9" w:rsidP="00D87CE9">
      <w:pPr>
        <w:spacing w:after="0" w:line="240" w:lineRule="auto"/>
        <w:jc w:val="both"/>
        <w:rPr>
          <w:rFonts w:ascii="Times New Roman" w:eastAsia="Times New Roman" w:hAnsi="Times New Roman" w:cs="Times New Roman"/>
          <w:sz w:val="24"/>
          <w:szCs w:val="24"/>
          <w:lang w:eastAsia="ru-RU"/>
        </w:rPr>
      </w:pPr>
    </w:p>
    <w:p w:rsidR="00D87CE9" w:rsidRPr="00C43C4D" w:rsidRDefault="00D87CE9" w:rsidP="00D87CE9">
      <w:pPr>
        <w:spacing w:after="0" w:line="240" w:lineRule="auto"/>
        <w:jc w:val="both"/>
        <w:rPr>
          <w:rFonts w:ascii="Times New Roman" w:eastAsia="Times New Roman" w:hAnsi="Times New Roman" w:cs="Times New Roman"/>
          <w:sz w:val="24"/>
          <w:szCs w:val="24"/>
          <w:lang w:eastAsia="ru-RU"/>
        </w:rPr>
      </w:pPr>
    </w:p>
    <w:p w:rsidR="00D87CE9" w:rsidRPr="00C43C4D" w:rsidRDefault="00D87CE9" w:rsidP="00D87CE9">
      <w:pPr>
        <w:spacing w:after="0" w:line="240" w:lineRule="auto"/>
        <w:jc w:val="both"/>
        <w:rPr>
          <w:rFonts w:ascii="Times New Roman" w:eastAsia="Times New Roman" w:hAnsi="Times New Roman" w:cs="Times New Roman"/>
          <w:sz w:val="24"/>
          <w:szCs w:val="24"/>
          <w:lang w:eastAsia="ru-RU"/>
        </w:rPr>
      </w:pPr>
    </w:p>
    <w:tbl>
      <w:tblPr>
        <w:tblW w:w="9889" w:type="dxa"/>
        <w:tblLook w:val="04A0" w:firstRow="1" w:lastRow="0" w:firstColumn="1" w:lastColumn="0" w:noHBand="0" w:noVBand="1"/>
      </w:tblPr>
      <w:tblGrid>
        <w:gridCol w:w="5103"/>
        <w:gridCol w:w="4786"/>
      </w:tblGrid>
      <w:tr w:rsidR="00D87CE9" w:rsidRPr="00D87CE9" w:rsidTr="006727FC">
        <w:trPr>
          <w:trHeight w:val="995"/>
        </w:trPr>
        <w:tc>
          <w:tcPr>
            <w:tcW w:w="5103" w:type="dxa"/>
          </w:tcPr>
          <w:p w:rsidR="00D87CE9" w:rsidRPr="00D87CE9" w:rsidRDefault="00D87CE9" w:rsidP="00D87CE9">
            <w:pPr>
              <w:spacing w:after="0" w:line="240" w:lineRule="auto"/>
              <w:jc w:val="right"/>
              <w:rPr>
                <w:rFonts w:ascii="Times New Roman" w:eastAsia="Calibri" w:hAnsi="Times New Roman" w:cs="Times New Roman"/>
                <w:sz w:val="26"/>
                <w:szCs w:val="26"/>
                <w:highlight w:val="yellow"/>
                <w:lang w:eastAsia="ru-RU"/>
              </w:rPr>
            </w:pPr>
          </w:p>
        </w:tc>
        <w:tc>
          <w:tcPr>
            <w:tcW w:w="4786" w:type="dxa"/>
          </w:tcPr>
          <w:p w:rsidR="00D87CE9" w:rsidRPr="00D87CE9" w:rsidRDefault="00D87CE9" w:rsidP="00D87CE9">
            <w:pPr>
              <w:spacing w:after="0" w:line="240" w:lineRule="auto"/>
              <w:rPr>
                <w:rFonts w:ascii="Times New Roman" w:eastAsia="Calibri" w:hAnsi="Times New Roman" w:cs="Times New Roman"/>
                <w:sz w:val="20"/>
                <w:szCs w:val="20"/>
                <w:lang w:eastAsia="ru-RU"/>
              </w:rPr>
            </w:pPr>
            <w:r w:rsidRPr="00D87CE9">
              <w:rPr>
                <w:rFonts w:ascii="Times New Roman" w:eastAsia="Calibri" w:hAnsi="Times New Roman" w:cs="Times New Roman"/>
                <w:sz w:val="20"/>
                <w:szCs w:val="20"/>
                <w:lang w:eastAsia="ru-RU"/>
              </w:rPr>
              <w:t xml:space="preserve">Приложение </w:t>
            </w:r>
          </w:p>
          <w:p w:rsidR="00D87CE9" w:rsidRPr="00D87CE9" w:rsidRDefault="00D87CE9" w:rsidP="00D87CE9">
            <w:pPr>
              <w:spacing w:after="0" w:line="240" w:lineRule="auto"/>
              <w:rPr>
                <w:rFonts w:ascii="Times New Roman" w:eastAsia="Calibri" w:hAnsi="Times New Roman" w:cs="Times New Roman"/>
                <w:sz w:val="26"/>
                <w:szCs w:val="26"/>
                <w:lang w:eastAsia="ru-RU"/>
              </w:rPr>
            </w:pPr>
            <w:r w:rsidRPr="00D87CE9">
              <w:rPr>
                <w:rFonts w:ascii="Times New Roman" w:eastAsia="Calibri" w:hAnsi="Times New Roman" w:cs="Times New Roman"/>
                <w:sz w:val="20"/>
                <w:szCs w:val="20"/>
                <w:lang w:eastAsia="ru-RU"/>
              </w:rPr>
              <w:t xml:space="preserve">к Отчету </w:t>
            </w:r>
            <w:r w:rsidRPr="00D87CE9">
              <w:rPr>
                <w:rFonts w:ascii="Times New Roman" w:eastAsia="Times New Roman" w:hAnsi="Times New Roman" w:cs="Times New Roman"/>
                <w:sz w:val="20"/>
                <w:szCs w:val="20"/>
                <w:lang w:eastAsia="ru-RU"/>
              </w:rPr>
              <w:t>о деятельности Контрольно-счетной палаты городского округа город Октябрьский Республики Башкортостан за 2024 год</w:t>
            </w:r>
          </w:p>
        </w:tc>
      </w:tr>
    </w:tbl>
    <w:p w:rsidR="00D87CE9" w:rsidRPr="00D87CE9" w:rsidRDefault="00D87CE9" w:rsidP="00D87CE9">
      <w:pPr>
        <w:spacing w:after="0" w:line="240" w:lineRule="auto"/>
        <w:jc w:val="center"/>
        <w:rPr>
          <w:rFonts w:ascii="Times New Roman" w:eastAsia="Calibri" w:hAnsi="Times New Roman" w:cs="Times New Roman"/>
          <w:sz w:val="26"/>
          <w:szCs w:val="26"/>
          <w:lang w:eastAsia="ru-RU"/>
        </w:rPr>
      </w:pPr>
    </w:p>
    <w:p w:rsidR="00D87CE9" w:rsidRPr="00D87CE9" w:rsidRDefault="00D87CE9" w:rsidP="00D87CE9">
      <w:pPr>
        <w:spacing w:after="0" w:line="240" w:lineRule="auto"/>
        <w:jc w:val="center"/>
        <w:rPr>
          <w:rFonts w:ascii="Times New Roman" w:eastAsia="Calibri" w:hAnsi="Times New Roman" w:cs="Times New Roman"/>
          <w:sz w:val="26"/>
          <w:szCs w:val="26"/>
          <w:lang w:eastAsia="ru-RU"/>
        </w:rPr>
      </w:pPr>
      <w:r w:rsidRPr="00D87CE9">
        <w:rPr>
          <w:rFonts w:ascii="Times New Roman" w:eastAsia="Calibri" w:hAnsi="Times New Roman" w:cs="Times New Roman"/>
          <w:sz w:val="26"/>
          <w:szCs w:val="26"/>
          <w:lang w:eastAsia="ru-RU"/>
        </w:rPr>
        <w:t>Основные показатели деятельности Контрольно-счетной палаты городского округа город Октябрьский Республики Башкортостан за 2024 год</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04"/>
        <w:gridCol w:w="5103"/>
        <w:gridCol w:w="993"/>
        <w:gridCol w:w="993"/>
        <w:gridCol w:w="991"/>
        <w:gridCol w:w="1276"/>
      </w:tblGrid>
      <w:tr w:rsidR="00D87CE9" w:rsidRPr="00D87CE9" w:rsidTr="006727FC">
        <w:trPr>
          <w:trHeight w:val="925"/>
          <w:jc w:val="center"/>
        </w:trPr>
        <w:tc>
          <w:tcPr>
            <w:tcW w:w="704"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 </w:t>
            </w:r>
          </w:p>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п/п</w:t>
            </w:r>
          </w:p>
        </w:tc>
        <w:tc>
          <w:tcPr>
            <w:tcW w:w="5103"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Наименование показателя</w:t>
            </w:r>
          </w:p>
        </w:tc>
        <w:tc>
          <w:tcPr>
            <w:tcW w:w="993"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Ед. </w:t>
            </w:r>
            <w:proofErr w:type="spellStart"/>
            <w:r w:rsidRPr="00D87CE9">
              <w:rPr>
                <w:rFonts w:ascii="Times New Roman" w:eastAsia="Times New Roman" w:hAnsi="Times New Roman" w:cs="Times New Roman"/>
                <w:sz w:val="20"/>
                <w:szCs w:val="20"/>
                <w:lang w:eastAsia="ru-RU"/>
              </w:rPr>
              <w:t>измер</w:t>
            </w:r>
            <w:proofErr w:type="spellEnd"/>
            <w:r w:rsidRPr="00D87CE9">
              <w:rPr>
                <w:rFonts w:ascii="Times New Roman" w:eastAsia="Times New Roman" w:hAnsi="Times New Roman" w:cs="Times New Roman"/>
                <w:sz w:val="20"/>
                <w:szCs w:val="20"/>
                <w:lang w:eastAsia="ru-RU"/>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Значение показателя</w:t>
            </w:r>
          </w:p>
        </w:tc>
        <w:tc>
          <w:tcPr>
            <w:tcW w:w="1276" w:type="dxa"/>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rPr>
              <w:t xml:space="preserve">Отклонение                       + увеличение / - снижение              </w:t>
            </w:r>
          </w:p>
        </w:tc>
      </w:tr>
      <w:tr w:rsidR="00D87CE9" w:rsidRPr="00D87CE9" w:rsidTr="006727FC">
        <w:trPr>
          <w:trHeight w:val="263"/>
          <w:jc w:val="center"/>
        </w:trPr>
        <w:tc>
          <w:tcPr>
            <w:tcW w:w="704" w:type="dxa"/>
            <w:vMerge/>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p>
        </w:tc>
        <w:tc>
          <w:tcPr>
            <w:tcW w:w="5103" w:type="dxa"/>
            <w:vMerge/>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p>
        </w:tc>
        <w:tc>
          <w:tcPr>
            <w:tcW w:w="993" w:type="dxa"/>
            <w:vMerge/>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2023 год</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2024 год</w:t>
            </w:r>
          </w:p>
        </w:tc>
        <w:tc>
          <w:tcPr>
            <w:tcW w:w="1276" w:type="dxa"/>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Проведено контрольных и экспертно-аналитических мероприятий всего, из них: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15</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контрольных мероприятий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8</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экспертно-аналитических мероприятий (за исключением экспертиз проектов законодательных и иных нормативных правовых актов)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7</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Количество проведенных экспертиз проектов законодательных и иных нормативных правовых актов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44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18</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Количество </w:t>
            </w:r>
            <w:proofErr w:type="gramStart"/>
            <w:r w:rsidRPr="00D87CE9">
              <w:rPr>
                <w:rFonts w:ascii="Times New Roman" w:eastAsia="Times New Roman" w:hAnsi="Times New Roman" w:cs="Times New Roman"/>
                <w:sz w:val="20"/>
                <w:szCs w:val="20"/>
                <w:lang w:eastAsia="ru-RU"/>
              </w:rPr>
              <w:t>объектов</w:t>
            </w:r>
            <w:proofErr w:type="gramEnd"/>
            <w:r w:rsidRPr="00D87CE9">
              <w:rPr>
                <w:rFonts w:ascii="Times New Roman" w:eastAsia="Times New Roman" w:hAnsi="Times New Roman" w:cs="Times New Roman"/>
                <w:sz w:val="20"/>
                <w:szCs w:val="20"/>
                <w:lang w:eastAsia="ru-RU"/>
              </w:rPr>
              <w:t xml:space="preserve"> проведенных контрольных и экспертно-аналитических мероприятий, всего, из них: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25</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13</w:t>
            </w:r>
          </w:p>
        </w:tc>
      </w:tr>
      <w:tr w:rsidR="00D87CE9" w:rsidRPr="00D87CE9" w:rsidTr="006727FC">
        <w:trPr>
          <w:trHeight w:val="359"/>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3.1.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объектов контрольных мероприятий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8</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3.2.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объектов экспертно-аналитических мероприятий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17</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7</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4.</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Проведено контрольных и экспертно-аналитических мероприятий по поручениям, предложениям, запросам и обращениям всего, из них на основании: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4.1.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поручений представительного органа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4.2.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предложений и запросов главы администрации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4.3.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обращений органов прокуратуры и иных правоохранительных органов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4.4.</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обращений граждан</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5.</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Проведено совместных и параллельных контрольных и экспертно-аналитических мероприятий всего, из них: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5.1.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с Контрольно-счетной палатой Республики Башкортостан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5.2.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с муниципальными контрольно-счетными органами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w:t>
            </w:r>
          </w:p>
        </w:tc>
        <w:tc>
          <w:tcPr>
            <w:tcW w:w="5103"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Всего выявлено нарушений в ходе осуществления внешнего государственного финансового контроля, из них: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78 041,1</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293 007,7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214 966,6</w:t>
            </w:r>
          </w:p>
        </w:tc>
      </w:tr>
      <w:tr w:rsidR="00D87CE9" w:rsidRPr="00D87CE9" w:rsidTr="006727FC">
        <w:trPr>
          <w:jc w:val="center"/>
        </w:trPr>
        <w:tc>
          <w:tcPr>
            <w:tcW w:w="704" w:type="dxa"/>
            <w:vMerge/>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p>
        </w:tc>
        <w:tc>
          <w:tcPr>
            <w:tcW w:w="5103" w:type="dxa"/>
            <w:vMerge/>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сл.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503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255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-248</w:t>
            </w:r>
          </w:p>
        </w:tc>
      </w:tr>
      <w:tr w:rsidR="00D87CE9" w:rsidRPr="00D87CE9" w:rsidTr="006727FC">
        <w:trPr>
          <w:jc w:val="center"/>
        </w:trPr>
        <w:tc>
          <w:tcPr>
            <w:tcW w:w="704"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6.1.</w:t>
            </w:r>
          </w:p>
        </w:tc>
        <w:tc>
          <w:tcPr>
            <w:tcW w:w="5103" w:type="dxa"/>
            <w:vMerge w:val="restart"/>
            <w:tcBorders>
              <w:top w:val="single" w:sz="4" w:space="0" w:color="auto"/>
              <w:left w:val="single" w:sz="4" w:space="0" w:color="auto"/>
              <w:right w:val="single" w:sz="4" w:space="0" w:color="auto"/>
            </w:tcBorders>
            <w:shd w:val="clear" w:color="auto" w:fill="FFFFFF"/>
            <w:vAlign w:val="center"/>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нарушения при формировании и исполнении бюджетов</w:t>
            </w:r>
          </w:p>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10 238,0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5 835,3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-4 402,7</w:t>
            </w:r>
          </w:p>
        </w:tc>
      </w:tr>
      <w:tr w:rsidR="00D87CE9" w:rsidRPr="00D87CE9" w:rsidTr="006727FC">
        <w:trPr>
          <w:jc w:val="center"/>
        </w:trPr>
        <w:tc>
          <w:tcPr>
            <w:tcW w:w="704" w:type="dxa"/>
            <w:vMerge/>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p>
        </w:tc>
        <w:tc>
          <w:tcPr>
            <w:tcW w:w="5103" w:type="dxa"/>
            <w:vMerge/>
            <w:tcBorders>
              <w:left w:val="single" w:sz="4" w:space="0" w:color="auto"/>
              <w:bottom w:val="single" w:sz="4" w:space="0" w:color="auto"/>
              <w:right w:val="single" w:sz="4" w:space="0" w:color="auto"/>
            </w:tcBorders>
            <w:shd w:val="clear" w:color="auto" w:fill="FFFFFF"/>
            <w:vAlign w:val="center"/>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сл.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130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-63</w:t>
            </w:r>
          </w:p>
        </w:tc>
      </w:tr>
      <w:tr w:rsidR="00D87CE9" w:rsidRPr="00D87CE9" w:rsidTr="006727FC">
        <w:trPr>
          <w:jc w:val="center"/>
        </w:trPr>
        <w:tc>
          <w:tcPr>
            <w:tcW w:w="704"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6.2.</w:t>
            </w:r>
          </w:p>
        </w:tc>
        <w:tc>
          <w:tcPr>
            <w:tcW w:w="5103" w:type="dxa"/>
            <w:vMerge w:val="restart"/>
            <w:tcBorders>
              <w:top w:val="single" w:sz="4" w:space="0" w:color="auto"/>
              <w:left w:val="single" w:sz="4" w:space="0" w:color="auto"/>
              <w:right w:val="single" w:sz="4" w:space="0" w:color="auto"/>
            </w:tcBorders>
            <w:shd w:val="clear" w:color="auto" w:fill="FFFFFF"/>
            <w:vAlign w:val="center"/>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нарушения ведения бухгалтерского учета, составления и представления бухгалтерской (финансовой) отчетности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46 482,0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284 083,8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237 601,8</w:t>
            </w:r>
          </w:p>
        </w:tc>
      </w:tr>
      <w:tr w:rsidR="00D87CE9" w:rsidRPr="00D87CE9" w:rsidTr="006727FC">
        <w:trPr>
          <w:jc w:val="center"/>
        </w:trPr>
        <w:tc>
          <w:tcPr>
            <w:tcW w:w="704" w:type="dxa"/>
            <w:vMerge/>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p>
        </w:tc>
        <w:tc>
          <w:tcPr>
            <w:tcW w:w="5103" w:type="dxa"/>
            <w:vMerge/>
            <w:tcBorders>
              <w:left w:val="single" w:sz="4" w:space="0" w:color="auto"/>
              <w:bottom w:val="single" w:sz="4" w:space="0" w:color="auto"/>
              <w:right w:val="single" w:sz="4" w:space="0" w:color="auto"/>
            </w:tcBorders>
            <w:shd w:val="clear" w:color="auto" w:fill="FFFFFF"/>
            <w:vAlign w:val="center"/>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сл.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318</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95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-223</w:t>
            </w:r>
          </w:p>
        </w:tc>
      </w:tr>
      <w:tr w:rsidR="00D87CE9" w:rsidRPr="00D87CE9" w:rsidTr="006727FC">
        <w:trPr>
          <w:jc w:val="center"/>
        </w:trPr>
        <w:tc>
          <w:tcPr>
            <w:tcW w:w="704"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6.3.</w:t>
            </w:r>
          </w:p>
        </w:tc>
        <w:tc>
          <w:tcPr>
            <w:tcW w:w="5103" w:type="dxa"/>
            <w:vMerge w:val="restart"/>
            <w:tcBorders>
              <w:top w:val="single" w:sz="4" w:space="0" w:color="auto"/>
              <w:left w:val="single" w:sz="4" w:space="0" w:color="auto"/>
              <w:right w:val="single" w:sz="4" w:space="0" w:color="auto"/>
            </w:tcBorders>
            <w:shd w:val="clear" w:color="auto" w:fill="FFFFFF"/>
            <w:vAlign w:val="center"/>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нарушения в сфере управления и распоряжения государственной (муниципальной) собственностью</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21 307,9</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2 741,1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-18 566,8</w:t>
            </w:r>
          </w:p>
        </w:tc>
      </w:tr>
      <w:tr w:rsidR="00D87CE9" w:rsidRPr="00D87CE9" w:rsidTr="006727FC">
        <w:trPr>
          <w:jc w:val="center"/>
        </w:trPr>
        <w:tc>
          <w:tcPr>
            <w:tcW w:w="704" w:type="dxa"/>
            <w:vMerge/>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p>
        </w:tc>
        <w:tc>
          <w:tcPr>
            <w:tcW w:w="5103" w:type="dxa"/>
            <w:vMerge/>
            <w:tcBorders>
              <w:left w:val="single" w:sz="4" w:space="0" w:color="auto"/>
              <w:bottom w:val="single" w:sz="4" w:space="0" w:color="auto"/>
              <w:right w:val="single" w:sz="4" w:space="0" w:color="auto"/>
            </w:tcBorders>
            <w:shd w:val="clear" w:color="auto" w:fill="FFFFFF"/>
            <w:vAlign w:val="center"/>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сл.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52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15</w:t>
            </w:r>
          </w:p>
        </w:tc>
      </w:tr>
      <w:tr w:rsidR="00D87CE9" w:rsidRPr="00D87CE9" w:rsidTr="006727FC">
        <w:trPr>
          <w:jc w:val="center"/>
        </w:trPr>
        <w:tc>
          <w:tcPr>
            <w:tcW w:w="704"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6.4.</w:t>
            </w:r>
          </w:p>
        </w:tc>
        <w:tc>
          <w:tcPr>
            <w:tcW w:w="5103" w:type="dxa"/>
            <w:vMerge w:val="restart"/>
            <w:tcBorders>
              <w:top w:val="single" w:sz="4" w:space="0" w:color="auto"/>
              <w:left w:val="single" w:sz="4" w:space="0" w:color="auto"/>
              <w:right w:val="single" w:sz="4" w:space="0" w:color="auto"/>
            </w:tcBorders>
            <w:shd w:val="clear" w:color="auto" w:fill="FFFFFF"/>
            <w:vAlign w:val="center"/>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нарушения при осуществлении государственных (муниципальных) закупок и закупок отдельными видами юридических лиц</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vMerge/>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p>
        </w:tc>
        <w:tc>
          <w:tcPr>
            <w:tcW w:w="5103" w:type="dxa"/>
            <w:vMerge/>
            <w:tcBorders>
              <w:left w:val="single" w:sz="4" w:space="0" w:color="auto"/>
              <w:bottom w:val="single" w:sz="4" w:space="0" w:color="auto"/>
              <w:right w:val="single" w:sz="4" w:space="0" w:color="auto"/>
            </w:tcBorders>
            <w:shd w:val="clear" w:color="auto" w:fill="FFFFFF"/>
            <w:vAlign w:val="center"/>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сл.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5</w:t>
            </w:r>
          </w:p>
        </w:tc>
      </w:tr>
      <w:tr w:rsidR="00D87CE9" w:rsidRPr="00D87CE9" w:rsidTr="006727FC">
        <w:trPr>
          <w:jc w:val="center"/>
        </w:trPr>
        <w:tc>
          <w:tcPr>
            <w:tcW w:w="704"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6.5.</w:t>
            </w:r>
          </w:p>
        </w:tc>
        <w:tc>
          <w:tcPr>
            <w:tcW w:w="5103"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иные нарушения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13,2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374,6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361,4</w:t>
            </w:r>
          </w:p>
        </w:tc>
      </w:tr>
      <w:tr w:rsidR="00D87CE9" w:rsidRPr="00D87CE9" w:rsidTr="006727FC">
        <w:trPr>
          <w:jc w:val="center"/>
        </w:trPr>
        <w:tc>
          <w:tcPr>
            <w:tcW w:w="704" w:type="dxa"/>
            <w:vMerge/>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p>
        </w:tc>
        <w:tc>
          <w:tcPr>
            <w:tcW w:w="5103" w:type="dxa"/>
            <w:vMerge/>
            <w:tcBorders>
              <w:left w:val="single" w:sz="4" w:space="0" w:color="auto"/>
              <w:bottom w:val="single" w:sz="4" w:space="0" w:color="auto"/>
              <w:right w:val="single" w:sz="4" w:space="0" w:color="auto"/>
            </w:tcBorders>
            <w:shd w:val="clear" w:color="auto" w:fill="FFFFFF"/>
            <w:vAlign w:val="center"/>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сл.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18</w:t>
            </w:r>
          </w:p>
        </w:tc>
      </w:tr>
      <w:tr w:rsidR="00D87CE9" w:rsidRPr="00D87CE9" w:rsidTr="006727FC">
        <w:trPr>
          <w:jc w:val="center"/>
        </w:trPr>
        <w:tc>
          <w:tcPr>
            <w:tcW w:w="704"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6.6.</w:t>
            </w:r>
          </w:p>
        </w:tc>
        <w:tc>
          <w:tcPr>
            <w:tcW w:w="5103" w:type="dxa"/>
            <w:vMerge w:val="restart"/>
            <w:tcBorders>
              <w:top w:val="single" w:sz="4" w:space="0" w:color="auto"/>
              <w:left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нецелевое использование бюджетных средств</w:t>
            </w:r>
          </w:p>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vMerge/>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p>
        </w:tc>
        <w:tc>
          <w:tcPr>
            <w:tcW w:w="5103" w:type="dxa"/>
            <w:vMerge/>
            <w:tcBorders>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сл.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7.</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Выявлено неэффективное использование государственных средств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4 073,3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1 638,6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-2 434,7</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br w:type="page"/>
              <w:t>8.</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Устранено выявленных нарушений, </w:t>
            </w:r>
          </w:p>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15 915,2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76 856,1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60 940,9</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lastRenderedPageBreak/>
              <w:t>8.1.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обеспечен возврат средств в бюджеты всех уровней бюджетной системы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29,9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29,9</w:t>
            </w:r>
          </w:p>
        </w:tc>
      </w:tr>
    </w:tbl>
    <w:p w:rsidR="00D87CE9" w:rsidRPr="00D87CE9" w:rsidRDefault="00D87CE9" w:rsidP="00D87CE9">
      <w:pPr>
        <w:spacing w:after="0" w:line="240" w:lineRule="auto"/>
        <w:rPr>
          <w:rFonts w:ascii="Times New Roman" w:eastAsia="Times New Roman" w:hAnsi="Times New Roman" w:cs="Times New Roman"/>
          <w:sz w:val="24"/>
          <w:szCs w:val="24"/>
          <w:lang w:eastAsia="ru-RU"/>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04"/>
        <w:gridCol w:w="5103"/>
        <w:gridCol w:w="993"/>
        <w:gridCol w:w="993"/>
        <w:gridCol w:w="993"/>
        <w:gridCol w:w="1276"/>
      </w:tblGrid>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9.</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Направлено представлений всего,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9.1.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hanging="10"/>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количество представлений, выполненных в установленные сроки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3</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9.2.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hanging="10"/>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количество представлений, сроки выполнения которых не наступили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9.3.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hanging="10"/>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количество представлений, не выполненных и выполненных не полностью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10.</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hanging="10"/>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Направлено предписаний всего,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10.1.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hanging="10"/>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количество предписаний, выполненных в установленные сроки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10.2.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hanging="10"/>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количество предписаний, сроки выполнения которых не наступили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10.3.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hanging="10"/>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количество предписаний, не выполненных и выполненных не полностью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Направлено информационных писем в органы местного самоуправления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2</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 xml:space="preserve">Количество материалов, направленных в ходе и по результатам проведения контрольных мероприятий в органы прокуратуры и иные правоохранительные органы, по результатам </w:t>
            </w:r>
            <w:proofErr w:type="gramStart"/>
            <w:r w:rsidRPr="00D87CE9">
              <w:rPr>
                <w:rFonts w:ascii="Times New Roman" w:eastAsia="Times New Roman" w:hAnsi="Times New Roman" w:cs="Times New Roman"/>
                <w:sz w:val="20"/>
                <w:szCs w:val="20"/>
                <w:lang w:eastAsia="ru-RU"/>
              </w:rPr>
              <w:t>рассмотрения</w:t>
            </w:r>
            <w:proofErr w:type="gramEnd"/>
            <w:r w:rsidRPr="00D87CE9">
              <w:rPr>
                <w:rFonts w:ascii="Times New Roman" w:eastAsia="Times New Roman" w:hAnsi="Times New Roman" w:cs="Times New Roman"/>
                <w:sz w:val="20"/>
                <w:szCs w:val="20"/>
                <w:lang w:eastAsia="ru-RU"/>
              </w:rPr>
              <w:t xml:space="preserve"> которых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12.1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принято решений о возбуждении уголовного дела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12.2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принято решений об отказе в возбуждении уголовного дела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12.3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принято решений о прекращении уголовного дела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12.4</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возбуждено дел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12.5</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внесено протестов, представлений, постановлений и предостережений по фактам нарушений закона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Возбуждено дел об административных правонарушениях всего, из них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13.1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количество дел по административным правонарушениям, по которым судебными органами вынесены постановления по делу об административном правонарушении с назначением административного наказания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firstLine="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firstLine="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firstLine="57"/>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Возбуждено дел об административных правонарушениях по обращениям контрольно-счетного органа, направленным в уполномоченные органы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14.</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Привлечено должностных лиц к административной ответственности по делам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r>
      <w:tr w:rsidR="00D87CE9" w:rsidRPr="00D87CE9" w:rsidTr="006727FC">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15.</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both"/>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Привлечено лиц к дисциплинарной ответственности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CE9" w:rsidRPr="00D87CE9" w:rsidRDefault="00D87CE9" w:rsidP="00D87CE9">
            <w:pPr>
              <w:spacing w:after="0" w:line="240" w:lineRule="auto"/>
              <w:ind w:left="-57" w:right="30"/>
              <w:jc w:val="center"/>
              <w:rPr>
                <w:rFonts w:ascii="Times New Roman" w:eastAsia="Times New Roman" w:hAnsi="Times New Roman" w:cs="Times New Roman"/>
                <w:sz w:val="20"/>
                <w:szCs w:val="20"/>
                <w:lang w:eastAsia="ru-RU"/>
              </w:rPr>
            </w:pPr>
            <w:r w:rsidRPr="00D87CE9">
              <w:rPr>
                <w:rFonts w:ascii="Times New Roman" w:eastAsia="Times New Roman" w:hAnsi="Times New Roman" w:cs="Times New Roman"/>
                <w:sz w:val="20"/>
                <w:szCs w:val="20"/>
                <w:lang w:eastAsia="ru-RU"/>
              </w:rPr>
              <w:t>8</w:t>
            </w:r>
          </w:p>
        </w:tc>
      </w:tr>
    </w:tbl>
    <w:p w:rsidR="00D87CE9" w:rsidRPr="00D87CE9" w:rsidRDefault="00D87CE9" w:rsidP="00D87CE9">
      <w:pPr>
        <w:spacing w:after="0" w:line="240" w:lineRule="auto"/>
        <w:rPr>
          <w:rFonts w:ascii="Times New Roman" w:eastAsia="Times New Roman" w:hAnsi="Times New Roman" w:cs="Times New Roman"/>
          <w:sz w:val="28"/>
          <w:szCs w:val="28"/>
          <w:lang w:eastAsia="ru-RU"/>
        </w:rPr>
      </w:pPr>
    </w:p>
    <w:p w:rsidR="00D87CE9" w:rsidRPr="00D87CE9" w:rsidRDefault="00D87CE9" w:rsidP="00D87CE9">
      <w:pPr>
        <w:spacing w:after="0" w:line="240" w:lineRule="auto"/>
        <w:ind w:firstLine="709"/>
        <w:contextualSpacing/>
        <w:jc w:val="both"/>
        <w:rPr>
          <w:rFonts w:ascii="Times New Roman" w:eastAsia="Times New Roman" w:hAnsi="Times New Roman" w:cs="Times New Roman"/>
          <w:sz w:val="28"/>
          <w:szCs w:val="28"/>
          <w:lang w:val="en-US" w:eastAsia="ru-RU"/>
        </w:rPr>
      </w:pPr>
    </w:p>
    <w:p w:rsidR="00D87CE9" w:rsidRPr="00751F3E" w:rsidRDefault="00D87CE9" w:rsidP="00751F3E">
      <w:pPr>
        <w:spacing w:line="240" w:lineRule="auto"/>
        <w:ind w:right="7"/>
        <w:jc w:val="center"/>
        <w:rPr>
          <w:rFonts w:ascii="Times New Roman" w:hAnsi="Times New Roman" w:cs="Times New Roman"/>
          <w:b/>
          <w:sz w:val="28"/>
          <w:szCs w:val="28"/>
        </w:rPr>
      </w:pPr>
    </w:p>
    <w:sectPr w:rsidR="00D87CE9" w:rsidRPr="00751F3E" w:rsidSect="004F60E7">
      <w:footerReference w:type="default" r:id="rId11"/>
      <w:pgSz w:w="11906" w:h="16838"/>
      <w:pgMar w:top="1134" w:right="707" w:bottom="1134" w:left="1701" w:header="708" w:footer="34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F81" w:rsidRDefault="00A61F81" w:rsidP="009A54D5">
      <w:pPr>
        <w:spacing w:after="0" w:line="240" w:lineRule="auto"/>
      </w:pPr>
      <w:r>
        <w:separator/>
      </w:r>
    </w:p>
  </w:endnote>
  <w:endnote w:type="continuationSeparator" w:id="0">
    <w:p w:rsidR="00A61F81" w:rsidRDefault="00A61F81" w:rsidP="009A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tkaSubheading">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395169"/>
      <w:docPartObj>
        <w:docPartGallery w:val="Page Numbers (Bottom of Page)"/>
        <w:docPartUnique/>
      </w:docPartObj>
    </w:sdtPr>
    <w:sdtEndPr/>
    <w:sdtContent>
      <w:p w:rsidR="004D52FB" w:rsidRDefault="004D52FB">
        <w:pPr>
          <w:pStyle w:val="af0"/>
          <w:jc w:val="right"/>
        </w:pPr>
        <w:r>
          <w:fldChar w:fldCharType="begin"/>
        </w:r>
        <w:r>
          <w:instrText>PAGE   \* MERGEFORMAT</w:instrText>
        </w:r>
        <w:r>
          <w:fldChar w:fldCharType="separate"/>
        </w:r>
        <w:r w:rsidR="00CC6534">
          <w:rPr>
            <w:noProof/>
          </w:rPr>
          <w:t>12</w:t>
        </w:r>
        <w:r>
          <w:fldChar w:fldCharType="end"/>
        </w:r>
      </w:p>
    </w:sdtContent>
  </w:sdt>
  <w:p w:rsidR="004D52FB" w:rsidRDefault="004D52F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F81" w:rsidRDefault="00A61F81" w:rsidP="009A54D5">
      <w:pPr>
        <w:spacing w:after="0" w:line="240" w:lineRule="auto"/>
      </w:pPr>
      <w:r>
        <w:separator/>
      </w:r>
    </w:p>
  </w:footnote>
  <w:footnote w:type="continuationSeparator" w:id="0">
    <w:p w:rsidR="00A61F81" w:rsidRDefault="00A61F81" w:rsidP="009A5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0D4955"/>
    <w:multiLevelType w:val="hybridMultilevel"/>
    <w:tmpl w:val="4830EA9E"/>
    <w:lvl w:ilvl="0" w:tplc="C62C3268">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3B3BCA"/>
    <w:multiLevelType w:val="hybridMultilevel"/>
    <w:tmpl w:val="2A764D94"/>
    <w:lvl w:ilvl="0" w:tplc="D25CC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C43E6"/>
    <w:multiLevelType w:val="hybridMultilevel"/>
    <w:tmpl w:val="EEB65728"/>
    <w:lvl w:ilvl="0" w:tplc="A4E2FE42">
      <w:start w:val="1"/>
      <w:numFmt w:val="decimal"/>
      <w:lvlText w:val="%1)"/>
      <w:lvlJc w:val="left"/>
      <w:pPr>
        <w:ind w:left="319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62518B"/>
    <w:multiLevelType w:val="multilevel"/>
    <w:tmpl w:val="10748E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10810"/>
    <w:multiLevelType w:val="multilevel"/>
    <w:tmpl w:val="F604A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713B2D"/>
    <w:multiLevelType w:val="hybridMultilevel"/>
    <w:tmpl w:val="8CC27DA6"/>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7">
    <w:nsid w:val="29527BE5"/>
    <w:multiLevelType w:val="hybridMultilevel"/>
    <w:tmpl w:val="093A39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6470CF8"/>
    <w:multiLevelType w:val="hybridMultilevel"/>
    <w:tmpl w:val="6F742AF0"/>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nsid w:val="37F622A3"/>
    <w:multiLevelType w:val="hybridMultilevel"/>
    <w:tmpl w:val="D354D2D8"/>
    <w:lvl w:ilvl="0" w:tplc="2FE25748">
      <w:start w:val="1"/>
      <w:numFmt w:val="decimal"/>
      <w:lvlText w:val="%1."/>
      <w:lvlJc w:val="left"/>
      <w:pPr>
        <w:ind w:left="1069" w:hanging="360"/>
      </w:pPr>
      <w:rPr>
        <w:rFonts w:ascii="Times New Roman" w:hAnsi="Times New Roman" w:cs="Times New Roman"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FA039F"/>
    <w:multiLevelType w:val="hybridMultilevel"/>
    <w:tmpl w:val="CD06DB50"/>
    <w:lvl w:ilvl="0" w:tplc="C4E03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AE6E35"/>
    <w:multiLevelType w:val="hybridMultilevel"/>
    <w:tmpl w:val="024A3FAA"/>
    <w:lvl w:ilvl="0" w:tplc="53764CD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F20405"/>
    <w:multiLevelType w:val="multilevel"/>
    <w:tmpl w:val="C240B43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4E1AB2"/>
    <w:multiLevelType w:val="multilevel"/>
    <w:tmpl w:val="F9247C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A64030"/>
    <w:multiLevelType w:val="hybridMultilevel"/>
    <w:tmpl w:val="2752D5F0"/>
    <w:lvl w:ilvl="0" w:tplc="1D1C3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090D0D"/>
    <w:multiLevelType w:val="multilevel"/>
    <w:tmpl w:val="D17C1746"/>
    <w:lvl w:ilvl="0">
      <w:start w:val="2"/>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653908CD"/>
    <w:multiLevelType w:val="hybridMultilevel"/>
    <w:tmpl w:val="78BAE91C"/>
    <w:lvl w:ilvl="0" w:tplc="5CD2813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B46E1C"/>
    <w:multiLevelType w:val="hybridMultilevel"/>
    <w:tmpl w:val="120EE3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6EE04D77"/>
    <w:multiLevelType w:val="hybridMultilevel"/>
    <w:tmpl w:val="BAC483E6"/>
    <w:lvl w:ilvl="0" w:tplc="52666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1C54AE"/>
    <w:multiLevelType w:val="hybridMultilevel"/>
    <w:tmpl w:val="F03A66C8"/>
    <w:lvl w:ilvl="0" w:tplc="9C7CD94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9"/>
  </w:num>
  <w:num w:numId="5">
    <w:abstractNumId w:val="6"/>
  </w:num>
  <w:num w:numId="6">
    <w:abstractNumId w:val="4"/>
  </w:num>
  <w:num w:numId="7">
    <w:abstractNumId w:val="12"/>
  </w:num>
  <w:num w:numId="8">
    <w:abstractNumId w:val="17"/>
  </w:num>
  <w:num w:numId="9">
    <w:abstractNumId w:val="7"/>
  </w:num>
  <w:num w:numId="10">
    <w:abstractNumId w:val="5"/>
  </w:num>
  <w:num w:numId="11">
    <w:abstractNumId w:val="19"/>
  </w:num>
  <w:num w:numId="12">
    <w:abstractNumId w:val="11"/>
  </w:num>
  <w:num w:numId="13">
    <w:abstractNumId w:val="16"/>
  </w:num>
  <w:num w:numId="14">
    <w:abstractNumId w:val="8"/>
  </w:num>
  <w:num w:numId="15">
    <w:abstractNumId w:val="18"/>
  </w:num>
  <w:num w:numId="16">
    <w:abstractNumId w:val="2"/>
  </w:num>
  <w:num w:numId="17">
    <w:abstractNumId w:val="10"/>
  </w:num>
  <w:num w:numId="18">
    <w:abstractNumId w:val="0"/>
  </w:num>
  <w:num w:numId="19">
    <w:abstractNumId w:val="3"/>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49"/>
    <w:rsid w:val="00072B9A"/>
    <w:rsid w:val="000C7B42"/>
    <w:rsid w:val="000D3C6D"/>
    <w:rsid w:val="000D480E"/>
    <w:rsid w:val="001001C8"/>
    <w:rsid w:val="00105703"/>
    <w:rsid w:val="001427F8"/>
    <w:rsid w:val="00165787"/>
    <w:rsid w:val="001765A5"/>
    <w:rsid w:val="001A3E24"/>
    <w:rsid w:val="00253E82"/>
    <w:rsid w:val="002A1511"/>
    <w:rsid w:val="002A1D49"/>
    <w:rsid w:val="002B20FF"/>
    <w:rsid w:val="002C4024"/>
    <w:rsid w:val="002E1835"/>
    <w:rsid w:val="00305CC3"/>
    <w:rsid w:val="00333085"/>
    <w:rsid w:val="003426B5"/>
    <w:rsid w:val="00351B58"/>
    <w:rsid w:val="003B1446"/>
    <w:rsid w:val="003B7C08"/>
    <w:rsid w:val="004506C7"/>
    <w:rsid w:val="004832CC"/>
    <w:rsid w:val="004D52FB"/>
    <w:rsid w:val="004F60E7"/>
    <w:rsid w:val="00520AF2"/>
    <w:rsid w:val="00525494"/>
    <w:rsid w:val="00596C3C"/>
    <w:rsid w:val="005B6300"/>
    <w:rsid w:val="005F107C"/>
    <w:rsid w:val="005F6597"/>
    <w:rsid w:val="00621242"/>
    <w:rsid w:val="00666B5D"/>
    <w:rsid w:val="00682403"/>
    <w:rsid w:val="00682CA7"/>
    <w:rsid w:val="00685275"/>
    <w:rsid w:val="00693F6C"/>
    <w:rsid w:val="006A32DD"/>
    <w:rsid w:val="006E40DB"/>
    <w:rsid w:val="007278A4"/>
    <w:rsid w:val="007510B0"/>
    <w:rsid w:val="00751F3E"/>
    <w:rsid w:val="007A0DAA"/>
    <w:rsid w:val="007B3FDE"/>
    <w:rsid w:val="007C417A"/>
    <w:rsid w:val="00852C58"/>
    <w:rsid w:val="00856468"/>
    <w:rsid w:val="008636BF"/>
    <w:rsid w:val="00863F28"/>
    <w:rsid w:val="00871927"/>
    <w:rsid w:val="00950D6C"/>
    <w:rsid w:val="0098527E"/>
    <w:rsid w:val="009A1F71"/>
    <w:rsid w:val="009A54D5"/>
    <w:rsid w:val="009A71D0"/>
    <w:rsid w:val="009F2F0A"/>
    <w:rsid w:val="00A30563"/>
    <w:rsid w:val="00A61F81"/>
    <w:rsid w:val="00A93F0F"/>
    <w:rsid w:val="00B15EFF"/>
    <w:rsid w:val="00B47DF0"/>
    <w:rsid w:val="00BC0037"/>
    <w:rsid w:val="00BD627C"/>
    <w:rsid w:val="00C0713C"/>
    <w:rsid w:val="00C41424"/>
    <w:rsid w:val="00C43C4D"/>
    <w:rsid w:val="00C66CE4"/>
    <w:rsid w:val="00CC6534"/>
    <w:rsid w:val="00CE5D1D"/>
    <w:rsid w:val="00D228A5"/>
    <w:rsid w:val="00D508FA"/>
    <w:rsid w:val="00D87CE9"/>
    <w:rsid w:val="00DD7F96"/>
    <w:rsid w:val="00F20E40"/>
    <w:rsid w:val="00F6455D"/>
    <w:rsid w:val="00F704C6"/>
    <w:rsid w:val="00FE481E"/>
    <w:rsid w:val="00FF1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9DA9D3-CAC0-456A-8CEB-C2318358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D87CE9"/>
    <w:pPr>
      <w:tabs>
        <w:tab w:val="num" w:pos="851"/>
      </w:tabs>
      <w:suppressAutoHyphens/>
      <w:spacing w:after="0" w:line="240" w:lineRule="auto"/>
      <w:jc w:val="center"/>
      <w:outlineLvl w:val="1"/>
    </w:pPr>
    <w:rPr>
      <w:rFonts w:ascii="Times New Roman" w:eastAsia="Times New Roman" w:hAnsi="Times New Roman" w:cs="Times New Roman"/>
      <w:b/>
      <w:caps/>
      <w:sz w:val="28"/>
      <w:szCs w:val="28"/>
      <w:lang w:eastAsia="ar-SA"/>
    </w:rPr>
  </w:style>
  <w:style w:type="paragraph" w:styleId="3">
    <w:name w:val="heading 3"/>
    <w:basedOn w:val="a"/>
    <w:next w:val="a"/>
    <w:link w:val="30"/>
    <w:uiPriority w:val="9"/>
    <w:qFormat/>
    <w:rsid w:val="00FE481E"/>
    <w:pPr>
      <w:keepNext/>
      <w:widowControl w:val="0"/>
      <w:numPr>
        <w:ilvl w:val="2"/>
        <w:numId w:val="1"/>
      </w:numPr>
      <w:shd w:val="clear" w:color="auto" w:fill="FFFFFF"/>
      <w:tabs>
        <w:tab w:val="clear" w:pos="0"/>
      </w:tabs>
      <w:autoSpaceDE w:val="0"/>
      <w:autoSpaceDN w:val="0"/>
      <w:spacing w:before="259" w:after="0" w:line="278" w:lineRule="exact"/>
      <w:ind w:right="480"/>
      <w:jc w:val="center"/>
      <w:outlineLvl w:val="2"/>
    </w:pPr>
    <w:rPr>
      <w:rFonts w:ascii="Times New Roman" w:eastAsia="Times New Roman" w:hAnsi="Times New Roman" w:cs="Times New Roman"/>
      <w:color w:val="000000"/>
      <w:spacing w:val="-5"/>
      <w:sz w:val="25"/>
      <w:szCs w:val="25"/>
      <w:lang w:eastAsia="ru-RU"/>
    </w:rPr>
  </w:style>
  <w:style w:type="paragraph" w:styleId="4">
    <w:name w:val="heading 4"/>
    <w:basedOn w:val="a"/>
    <w:next w:val="a"/>
    <w:link w:val="40"/>
    <w:qFormat/>
    <w:rsid w:val="00FE481E"/>
    <w:pPr>
      <w:keepNext/>
      <w:numPr>
        <w:ilvl w:val="3"/>
        <w:numId w:val="1"/>
      </w:numPr>
      <w:spacing w:before="24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6"/>
    <w:link w:val="50"/>
    <w:qFormat/>
    <w:rsid w:val="00FE481E"/>
    <w:pPr>
      <w:numPr>
        <w:ilvl w:val="4"/>
        <w:numId w:val="1"/>
      </w:numPr>
      <w:spacing w:before="480" w:after="0" w:line="240" w:lineRule="auto"/>
      <w:jc w:val="center"/>
      <w:outlineLvl w:val="4"/>
    </w:pPr>
    <w:rPr>
      <w:rFonts w:ascii="Times New Roman" w:eastAsia="Times New Roman" w:hAnsi="Times New Roman" w:cs="Times New Roman"/>
      <w:sz w:val="40"/>
      <w:szCs w:val="20"/>
      <w:lang w:eastAsia="ru-RU"/>
    </w:rPr>
  </w:style>
  <w:style w:type="paragraph" w:styleId="6">
    <w:name w:val="heading 6"/>
    <w:basedOn w:val="a"/>
    <w:next w:val="a"/>
    <w:link w:val="60"/>
    <w:qFormat/>
    <w:rsid w:val="00FE481E"/>
    <w:pPr>
      <w:widowControl w:val="0"/>
      <w:numPr>
        <w:ilvl w:val="5"/>
        <w:numId w:val="1"/>
      </w:numPr>
      <w:tabs>
        <w:tab w:val="clear" w:pos="0"/>
      </w:tabs>
      <w:autoSpaceDE w:val="0"/>
      <w:autoSpaceDN w:val="0"/>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Web)"/>
    <w:basedOn w:val="a"/>
    <w:link w:val="a4"/>
    <w:uiPriority w:val="99"/>
    <w:unhideWhenUsed/>
    <w:qFormat/>
    <w:rsid w:val="002C4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A32D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32DD"/>
    <w:rPr>
      <w:rFonts w:ascii="Segoe UI" w:hAnsi="Segoe UI" w:cs="Segoe UI"/>
      <w:sz w:val="18"/>
      <w:szCs w:val="18"/>
    </w:rPr>
  </w:style>
  <w:style w:type="character" w:customStyle="1" w:styleId="30">
    <w:name w:val="Заголовок 3 Знак"/>
    <w:basedOn w:val="a0"/>
    <w:link w:val="3"/>
    <w:uiPriority w:val="9"/>
    <w:rsid w:val="00FE481E"/>
    <w:rPr>
      <w:rFonts w:ascii="Times New Roman" w:eastAsia="Times New Roman" w:hAnsi="Times New Roman" w:cs="Times New Roman"/>
      <w:color w:val="000000"/>
      <w:spacing w:val="-5"/>
      <w:sz w:val="25"/>
      <w:szCs w:val="25"/>
      <w:shd w:val="clear" w:color="auto" w:fill="FFFFFF"/>
      <w:lang w:eastAsia="ru-RU"/>
    </w:rPr>
  </w:style>
  <w:style w:type="character" w:customStyle="1" w:styleId="40">
    <w:name w:val="Заголовок 4 Знак"/>
    <w:basedOn w:val="a0"/>
    <w:link w:val="4"/>
    <w:rsid w:val="00FE481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E481E"/>
    <w:rPr>
      <w:rFonts w:ascii="Times New Roman" w:eastAsia="Times New Roman" w:hAnsi="Times New Roman" w:cs="Times New Roman"/>
      <w:sz w:val="40"/>
      <w:szCs w:val="20"/>
      <w:lang w:eastAsia="ru-RU"/>
    </w:rPr>
  </w:style>
  <w:style w:type="character" w:customStyle="1" w:styleId="60">
    <w:name w:val="Заголовок 6 Знак"/>
    <w:basedOn w:val="a0"/>
    <w:link w:val="6"/>
    <w:rsid w:val="00FE481E"/>
    <w:rPr>
      <w:rFonts w:ascii="Times New Roman" w:eastAsia="Times New Roman" w:hAnsi="Times New Roman" w:cs="Times New Roman"/>
      <w:b/>
      <w:bCs/>
      <w:lang w:eastAsia="ru-RU"/>
    </w:rPr>
  </w:style>
  <w:style w:type="character" w:styleId="a7">
    <w:name w:val="Hyperlink"/>
    <w:uiPriority w:val="99"/>
    <w:rsid w:val="00305CC3"/>
    <w:rPr>
      <w:color w:val="000080"/>
      <w:u w:val="single"/>
    </w:rPr>
  </w:style>
  <w:style w:type="character" w:customStyle="1" w:styleId="21">
    <w:name w:val="Основной текст (2)_"/>
    <w:link w:val="22"/>
    <w:rsid w:val="00305CC3"/>
    <w:rPr>
      <w:sz w:val="28"/>
      <w:szCs w:val="28"/>
      <w:shd w:val="clear" w:color="auto" w:fill="FFFFFF"/>
    </w:rPr>
  </w:style>
  <w:style w:type="paragraph" w:customStyle="1" w:styleId="22">
    <w:name w:val="Основной текст (2)"/>
    <w:basedOn w:val="a"/>
    <w:link w:val="21"/>
    <w:rsid w:val="00305CC3"/>
    <w:pPr>
      <w:widowControl w:val="0"/>
      <w:shd w:val="clear" w:color="auto" w:fill="FFFFFF"/>
      <w:spacing w:before="420" w:after="300" w:line="317" w:lineRule="exact"/>
      <w:jc w:val="center"/>
    </w:pPr>
    <w:rPr>
      <w:sz w:val="28"/>
      <w:szCs w:val="28"/>
    </w:rPr>
  </w:style>
  <w:style w:type="paragraph" w:styleId="a8">
    <w:name w:val="List Paragraph"/>
    <w:basedOn w:val="a"/>
    <w:link w:val="a9"/>
    <w:uiPriority w:val="34"/>
    <w:qFormat/>
    <w:rsid w:val="0062124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62124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62124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4">
    <w:name w:val="Обычный (веб) Знак"/>
    <w:aliases w:val="Обычный (Web)1 Знак,Обычный (Web) Знак"/>
    <w:link w:val="a3"/>
    <w:uiPriority w:val="99"/>
    <w:locked/>
    <w:rsid w:val="00621242"/>
    <w:rPr>
      <w:rFonts w:ascii="Times New Roman" w:eastAsia="Times New Roman" w:hAnsi="Times New Roman" w:cs="Times New Roman"/>
      <w:sz w:val="24"/>
      <w:szCs w:val="24"/>
      <w:lang w:eastAsia="ru-RU"/>
    </w:rPr>
  </w:style>
  <w:style w:type="paragraph" w:styleId="aa">
    <w:name w:val="No Spacing"/>
    <w:uiPriority w:val="99"/>
    <w:qFormat/>
    <w:rsid w:val="00621242"/>
    <w:pPr>
      <w:spacing w:after="0" w:line="240" w:lineRule="auto"/>
    </w:pPr>
    <w:rPr>
      <w:rFonts w:ascii="Times New Roman" w:eastAsia="Calibri" w:hAnsi="Times New Roman" w:cs="Times New Roman"/>
      <w:sz w:val="28"/>
    </w:rPr>
  </w:style>
  <w:style w:type="character" w:customStyle="1" w:styleId="15">
    <w:name w:val="Основной текст (15)_"/>
    <w:basedOn w:val="a0"/>
    <w:link w:val="150"/>
    <w:rsid w:val="00621242"/>
    <w:rPr>
      <w:rFonts w:ascii="Arial Narrow" w:eastAsia="Arial Narrow" w:hAnsi="Arial Narrow" w:cs="Arial Narrow"/>
      <w:i/>
      <w:iCs/>
      <w:shd w:val="clear" w:color="auto" w:fill="FFFFFF"/>
    </w:rPr>
  </w:style>
  <w:style w:type="paragraph" w:customStyle="1" w:styleId="150">
    <w:name w:val="Основной текст (15)"/>
    <w:basedOn w:val="a"/>
    <w:link w:val="15"/>
    <w:rsid w:val="00621242"/>
    <w:pPr>
      <w:widowControl w:val="0"/>
      <w:shd w:val="clear" w:color="auto" w:fill="FFFFFF"/>
      <w:spacing w:before="1080" w:after="480" w:line="264" w:lineRule="exact"/>
    </w:pPr>
    <w:rPr>
      <w:rFonts w:ascii="Arial Narrow" w:eastAsia="Arial Narrow" w:hAnsi="Arial Narrow" w:cs="Arial Narrow"/>
      <w:i/>
      <w:iCs/>
    </w:rPr>
  </w:style>
  <w:style w:type="character" w:customStyle="1" w:styleId="295pt">
    <w:name w:val="Основной текст (2) + 9;5 pt"/>
    <w:basedOn w:val="21"/>
    <w:rsid w:val="0062124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styleId="ab">
    <w:name w:val="footnote reference"/>
    <w:basedOn w:val="a0"/>
    <w:unhideWhenUsed/>
    <w:qFormat/>
    <w:rsid w:val="00621242"/>
    <w:rPr>
      <w:vertAlign w:val="superscript"/>
    </w:rPr>
  </w:style>
  <w:style w:type="character" w:customStyle="1" w:styleId="ac">
    <w:name w:val="Сноска_"/>
    <w:basedOn w:val="a0"/>
    <w:link w:val="ad"/>
    <w:rsid w:val="00621242"/>
    <w:rPr>
      <w:rFonts w:ascii="Times New Roman" w:eastAsia="Times New Roman" w:hAnsi="Times New Roman" w:cs="Times New Roman"/>
      <w:b/>
      <w:bCs/>
      <w:sz w:val="19"/>
      <w:szCs w:val="19"/>
      <w:shd w:val="clear" w:color="auto" w:fill="FFFFFF"/>
    </w:rPr>
  </w:style>
  <w:style w:type="character" w:customStyle="1" w:styleId="23">
    <w:name w:val="Сноска (2)_"/>
    <w:basedOn w:val="a0"/>
    <w:link w:val="24"/>
    <w:rsid w:val="00621242"/>
    <w:rPr>
      <w:rFonts w:ascii="Lucida Sans Unicode" w:eastAsia="Lucida Sans Unicode" w:hAnsi="Lucida Sans Unicode" w:cs="Lucida Sans Unicode"/>
      <w:sz w:val="14"/>
      <w:szCs w:val="14"/>
      <w:shd w:val="clear" w:color="auto" w:fill="FFFFFF"/>
    </w:rPr>
  </w:style>
  <w:style w:type="paragraph" w:customStyle="1" w:styleId="ad">
    <w:name w:val="Сноска"/>
    <w:basedOn w:val="a"/>
    <w:link w:val="ac"/>
    <w:rsid w:val="00621242"/>
    <w:pPr>
      <w:widowControl w:val="0"/>
      <w:shd w:val="clear" w:color="auto" w:fill="FFFFFF"/>
      <w:spacing w:after="0" w:line="230" w:lineRule="exact"/>
      <w:jc w:val="both"/>
    </w:pPr>
    <w:rPr>
      <w:rFonts w:ascii="Times New Roman" w:eastAsia="Times New Roman" w:hAnsi="Times New Roman" w:cs="Times New Roman"/>
      <w:b/>
      <w:bCs/>
      <w:sz w:val="19"/>
      <w:szCs w:val="19"/>
    </w:rPr>
  </w:style>
  <w:style w:type="paragraph" w:customStyle="1" w:styleId="24">
    <w:name w:val="Сноска (2)"/>
    <w:basedOn w:val="a"/>
    <w:link w:val="23"/>
    <w:rsid w:val="00621242"/>
    <w:pPr>
      <w:widowControl w:val="0"/>
      <w:shd w:val="clear" w:color="auto" w:fill="FFFFFF"/>
      <w:spacing w:after="0" w:line="0" w:lineRule="atLeast"/>
    </w:pPr>
    <w:rPr>
      <w:rFonts w:ascii="Lucida Sans Unicode" w:eastAsia="Lucida Sans Unicode" w:hAnsi="Lucida Sans Unicode" w:cs="Lucida Sans Unicode"/>
      <w:sz w:val="14"/>
      <w:szCs w:val="14"/>
    </w:rPr>
  </w:style>
  <w:style w:type="paragraph" w:customStyle="1" w:styleId="210">
    <w:name w:val="Основной текст с отступом 21"/>
    <w:basedOn w:val="a"/>
    <w:rsid w:val="00621242"/>
    <w:pPr>
      <w:suppressAutoHyphens/>
      <w:spacing w:after="0" w:line="240" w:lineRule="auto"/>
      <w:ind w:firstLine="720"/>
    </w:pPr>
    <w:rPr>
      <w:rFonts w:ascii="Times New Roman" w:eastAsia="Times New Roman" w:hAnsi="Times New Roman" w:cs="Times New Roman"/>
      <w:sz w:val="28"/>
      <w:szCs w:val="24"/>
      <w:lang w:eastAsia="ar-SA"/>
    </w:rPr>
  </w:style>
  <w:style w:type="paragraph" w:customStyle="1" w:styleId="Default">
    <w:name w:val="Default"/>
    <w:rsid w:val="00621242"/>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6">
    <w:name w:val="Основной текст (16)_"/>
    <w:basedOn w:val="a0"/>
    <w:link w:val="160"/>
    <w:rsid w:val="00621242"/>
    <w:rPr>
      <w:rFonts w:ascii="Arial Narrow" w:eastAsia="Arial Narrow" w:hAnsi="Arial Narrow" w:cs="Arial Narrow"/>
      <w:shd w:val="clear" w:color="auto" w:fill="FFFFFF"/>
    </w:rPr>
  </w:style>
  <w:style w:type="paragraph" w:customStyle="1" w:styleId="160">
    <w:name w:val="Основной текст (16)"/>
    <w:basedOn w:val="a"/>
    <w:link w:val="16"/>
    <w:rsid w:val="00621242"/>
    <w:pPr>
      <w:widowControl w:val="0"/>
      <w:shd w:val="clear" w:color="auto" w:fill="FFFFFF"/>
      <w:spacing w:after="0" w:line="288" w:lineRule="exact"/>
      <w:jc w:val="both"/>
    </w:pPr>
    <w:rPr>
      <w:rFonts w:ascii="Arial Narrow" w:eastAsia="Arial Narrow" w:hAnsi="Arial Narrow" w:cs="Arial Narrow"/>
    </w:rPr>
  </w:style>
  <w:style w:type="character" w:customStyle="1" w:styleId="fontstyle01">
    <w:name w:val="fontstyle01"/>
    <w:basedOn w:val="a0"/>
    <w:rsid w:val="00621242"/>
    <w:rPr>
      <w:rFonts w:ascii="Arial Narrow" w:hAnsi="Arial Narrow" w:hint="default"/>
      <w:b w:val="0"/>
      <w:bCs w:val="0"/>
      <w:i w:val="0"/>
      <w:iCs w:val="0"/>
      <w:color w:val="000000"/>
      <w:sz w:val="24"/>
      <w:szCs w:val="24"/>
    </w:rPr>
  </w:style>
  <w:style w:type="paragraph" w:styleId="ae">
    <w:name w:val="header"/>
    <w:basedOn w:val="a"/>
    <w:link w:val="af"/>
    <w:uiPriority w:val="99"/>
    <w:unhideWhenUsed/>
    <w:rsid w:val="006212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621242"/>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212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21242"/>
    <w:rPr>
      <w:rFonts w:ascii="Times New Roman" w:eastAsia="Times New Roman" w:hAnsi="Times New Roman" w:cs="Times New Roman"/>
      <w:sz w:val="24"/>
      <w:szCs w:val="24"/>
      <w:lang w:eastAsia="ru-RU"/>
    </w:rPr>
  </w:style>
  <w:style w:type="character" w:customStyle="1" w:styleId="2105pt">
    <w:name w:val="Основной текст (2) + 10;5 pt"/>
    <w:basedOn w:val="21"/>
    <w:rsid w:val="0062124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2">
    <w:name w:val="footnote text"/>
    <w:basedOn w:val="a"/>
    <w:link w:val="af3"/>
    <w:uiPriority w:val="99"/>
    <w:semiHidden/>
    <w:unhideWhenUsed/>
    <w:rsid w:val="00621242"/>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621242"/>
    <w:rPr>
      <w:rFonts w:ascii="Times New Roman" w:eastAsia="Times New Roman" w:hAnsi="Times New Roman" w:cs="Times New Roman"/>
      <w:sz w:val="20"/>
      <w:szCs w:val="20"/>
      <w:lang w:eastAsia="ru-RU"/>
    </w:rPr>
  </w:style>
  <w:style w:type="paragraph" w:styleId="25">
    <w:name w:val="Body Text 2"/>
    <w:basedOn w:val="a"/>
    <w:link w:val="26"/>
    <w:uiPriority w:val="99"/>
    <w:unhideWhenUsed/>
    <w:rsid w:val="00621242"/>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621242"/>
    <w:rPr>
      <w:rFonts w:ascii="Times New Roman" w:eastAsia="Times New Roman" w:hAnsi="Times New Roman" w:cs="Times New Roman"/>
      <w:sz w:val="24"/>
      <w:szCs w:val="24"/>
      <w:lang w:eastAsia="ru-RU"/>
    </w:rPr>
  </w:style>
  <w:style w:type="paragraph" w:styleId="af4">
    <w:name w:val="Body Text"/>
    <w:basedOn w:val="a"/>
    <w:link w:val="af5"/>
    <w:uiPriority w:val="99"/>
    <w:semiHidden/>
    <w:unhideWhenUsed/>
    <w:rsid w:val="00621242"/>
    <w:pPr>
      <w:suppressAutoHyphens/>
      <w:spacing w:after="120" w:line="240" w:lineRule="auto"/>
    </w:pPr>
    <w:rPr>
      <w:rFonts w:ascii="Times New Roman" w:eastAsia="Times New Roman" w:hAnsi="Times New Roman" w:cs="Times New Roman"/>
      <w:sz w:val="28"/>
      <w:szCs w:val="24"/>
      <w:lang w:eastAsia="ar-SA"/>
    </w:rPr>
  </w:style>
  <w:style w:type="character" w:customStyle="1" w:styleId="af5">
    <w:name w:val="Основной текст Знак"/>
    <w:basedOn w:val="a0"/>
    <w:link w:val="af4"/>
    <w:uiPriority w:val="99"/>
    <w:semiHidden/>
    <w:rsid w:val="00621242"/>
    <w:rPr>
      <w:rFonts w:ascii="Times New Roman" w:eastAsia="Times New Roman" w:hAnsi="Times New Roman" w:cs="Times New Roman"/>
      <w:sz w:val="28"/>
      <w:szCs w:val="24"/>
      <w:lang w:eastAsia="ar-SA"/>
    </w:rPr>
  </w:style>
  <w:style w:type="character" w:styleId="af6">
    <w:name w:val="FollowedHyperlink"/>
    <w:basedOn w:val="a0"/>
    <w:uiPriority w:val="99"/>
    <w:semiHidden/>
    <w:unhideWhenUsed/>
    <w:rsid w:val="007278A4"/>
    <w:rPr>
      <w:color w:val="954F72" w:themeColor="followedHyperlink"/>
      <w:u w:val="single"/>
    </w:rPr>
  </w:style>
  <w:style w:type="character" w:customStyle="1" w:styleId="20">
    <w:name w:val="Заголовок 2 Знак"/>
    <w:basedOn w:val="a0"/>
    <w:link w:val="2"/>
    <w:rsid w:val="00D87CE9"/>
    <w:rPr>
      <w:rFonts w:ascii="Times New Roman" w:eastAsia="Times New Roman" w:hAnsi="Times New Roman" w:cs="Times New Roman"/>
      <w:b/>
      <w:caps/>
      <w:sz w:val="28"/>
      <w:szCs w:val="28"/>
      <w:lang w:eastAsia="ar-SA"/>
    </w:rPr>
  </w:style>
  <w:style w:type="numbering" w:customStyle="1" w:styleId="1">
    <w:name w:val="Нет списка1"/>
    <w:next w:val="a2"/>
    <w:uiPriority w:val="99"/>
    <w:semiHidden/>
    <w:unhideWhenUsed/>
    <w:rsid w:val="00D87CE9"/>
  </w:style>
  <w:style w:type="paragraph" w:customStyle="1" w:styleId="31">
    <w:name w:val="Основной текст 31"/>
    <w:basedOn w:val="a"/>
    <w:rsid w:val="00D87CE9"/>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fontstyle21">
    <w:name w:val="fontstyle21"/>
    <w:basedOn w:val="a0"/>
    <w:rsid w:val="00D87CE9"/>
    <w:rPr>
      <w:rFonts w:ascii="SitkaSubheading" w:hAnsi="SitkaSubheading" w:hint="default"/>
      <w:b w:val="0"/>
      <w:bCs w:val="0"/>
      <w:i w:val="0"/>
      <w:iCs w:val="0"/>
      <w:color w:val="000000"/>
      <w:sz w:val="26"/>
      <w:szCs w:val="26"/>
    </w:rPr>
  </w:style>
  <w:style w:type="character" w:customStyle="1" w:styleId="a9">
    <w:name w:val="Абзац списка Знак"/>
    <w:link w:val="a8"/>
    <w:uiPriority w:val="34"/>
    <w:locked/>
    <w:rsid w:val="00D87CE9"/>
    <w:rPr>
      <w:rFonts w:ascii="Times New Roman" w:eastAsia="Times New Roman" w:hAnsi="Times New Roman" w:cs="Times New Roman"/>
      <w:sz w:val="24"/>
      <w:szCs w:val="24"/>
      <w:lang w:eastAsia="ru-RU"/>
    </w:rPr>
  </w:style>
  <w:style w:type="paragraph" w:customStyle="1" w:styleId="western">
    <w:name w:val="western"/>
    <w:basedOn w:val="a"/>
    <w:rsid w:val="00D87CE9"/>
    <w:pPr>
      <w:spacing w:before="280" w:after="280" w:line="240" w:lineRule="auto"/>
      <w:jc w:val="center"/>
    </w:pPr>
    <w:rPr>
      <w:rFonts w:ascii="Times New Roman" w:eastAsia="Times New Roman" w:hAnsi="Times New Roman" w:cs="Times New Roman"/>
      <w:lang w:eastAsia="ar-SA"/>
    </w:rPr>
  </w:style>
  <w:style w:type="character" w:customStyle="1" w:styleId="fontstyle31">
    <w:name w:val="fontstyle31"/>
    <w:basedOn w:val="a0"/>
    <w:rsid w:val="00D87CE9"/>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7879">
      <w:bodyDiv w:val="1"/>
      <w:marLeft w:val="0"/>
      <w:marRight w:val="0"/>
      <w:marTop w:val="0"/>
      <w:marBottom w:val="0"/>
      <w:divBdr>
        <w:top w:val="none" w:sz="0" w:space="0" w:color="auto"/>
        <w:left w:val="none" w:sz="0" w:space="0" w:color="auto"/>
        <w:bottom w:val="none" w:sz="0" w:space="0" w:color="auto"/>
        <w:right w:val="none" w:sz="0" w:space="0" w:color="auto"/>
      </w:divBdr>
    </w:div>
    <w:div w:id="12166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ad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p03.ru/deyatelnost/kontrolno-revizionnaya-deyatelnost/detail.php?ID=3404" TargetMode="External"/><Relationship Id="rId4" Type="http://schemas.openxmlformats.org/officeDocument/2006/relationships/webSettings" Target="webSettings.xml"/><Relationship Id="rId9" Type="http://schemas.openxmlformats.org/officeDocument/2006/relationships/hyperlink" Target="consultantplus://offline/ref=CD79B8FA95807503B391429C03A145F63286ACFFBB05732E1EA1587DFC8CC6D3991C4A17B8CE3050E7F7037987d5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6159</Words>
  <Characters>35109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Хабиева</dc:creator>
  <cp:keywords/>
  <dc:description/>
  <cp:lastModifiedBy>Sovet 1</cp:lastModifiedBy>
  <cp:revision>13</cp:revision>
  <cp:lastPrinted>2025-02-05T11:47:00Z</cp:lastPrinted>
  <dcterms:created xsi:type="dcterms:W3CDTF">2024-03-19T05:40:00Z</dcterms:created>
  <dcterms:modified xsi:type="dcterms:W3CDTF">2025-02-05T11:47:00Z</dcterms:modified>
</cp:coreProperties>
</file>